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55DC" w14:textId="53567AB8" w:rsidR="00696144" w:rsidRDefault="00696144" w:rsidP="00696144">
      <w:pPr>
        <w:pStyle w:val="Head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PROIECTE EUROPENE / </w:t>
      </w:r>
      <w:r>
        <w:rPr>
          <w:rFonts w:ascii="Times New Roman" w:hAnsi="Times New Roman"/>
          <w:sz w:val="24"/>
          <w:szCs w:val="24"/>
        </w:rPr>
        <w:t>PROGRAME DE COOPERARE INTERNAŢIONALĂ</w:t>
      </w:r>
    </w:p>
    <w:p w14:paraId="49B7BE4D" w14:textId="77777777" w:rsidR="00696144" w:rsidRDefault="00696144" w:rsidP="00696144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0C6099" w14:textId="77777777" w:rsidR="00696144" w:rsidRDefault="00696144" w:rsidP="00696144">
      <w:pPr>
        <w:spacing w:after="0" w:line="240" w:lineRule="auto"/>
        <w:ind w:firstLine="51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C6BCFD2" w14:textId="77777777" w:rsidR="00696144" w:rsidRDefault="00696144" w:rsidP="00696144">
      <w:pPr>
        <w:spacing w:after="0" w:line="240" w:lineRule="auto"/>
        <w:ind w:firstLine="51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6A39592" w14:textId="77777777" w:rsidR="00696144" w:rsidRDefault="00696144" w:rsidP="00696144">
      <w:pPr>
        <w:spacing w:after="0" w:line="240" w:lineRule="auto"/>
        <w:ind w:firstLine="51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1B6A122" w14:textId="4D19822B" w:rsidR="00696144" w:rsidRDefault="00696144" w:rsidP="00696144">
      <w:pPr>
        <w:spacing w:after="0" w:line="240" w:lineRule="auto"/>
        <w:ind w:firstLine="51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În anul școlar 2016-2017, școlile din județul Bacău au implementat pr</w:t>
      </w:r>
      <w:r>
        <w:rPr>
          <w:rFonts w:ascii="Times New Roman" w:eastAsiaTheme="minorEastAsia" w:hAnsi="Times New Roman" w:cs="Times New Roman"/>
          <w:sz w:val="24"/>
          <w:szCs w:val="24"/>
        </w:rPr>
        <w:t>oiecte și parteneriate Erasmus+:</w:t>
      </w:r>
    </w:p>
    <w:p w14:paraId="0C51D431" w14:textId="77777777" w:rsidR="00696144" w:rsidRDefault="00696144" w:rsidP="0069614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6DB43B9" w14:textId="1ABFA079" w:rsidR="00696144" w:rsidRDefault="00696144" w:rsidP="0069614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696144">
        <w:rPr>
          <w:rFonts w:ascii="Times New Roman" w:hAnsi="Times New Roman" w:cs="Times New Roman"/>
          <w:b/>
          <w:sz w:val="24"/>
          <w:szCs w:val="24"/>
          <w:lang w:eastAsia="ro-RO"/>
        </w:rPr>
        <w:t>Proiecte de parteneriat strategic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pentru susținerea schimbului de bune practici în domeniul școlar, proiecte doar între școli,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Acțiunea Cheie 2, cu implementare în perioada 2015-2017</w:t>
      </w:r>
    </w:p>
    <w:p w14:paraId="14C1E720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57"/>
        <w:gridCol w:w="3008"/>
        <w:gridCol w:w="2997"/>
      </w:tblGrid>
      <w:tr w:rsidR="00696144" w14:paraId="71E3148B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8513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Școalară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0A8F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Titlul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614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proiectului</w:t>
            </w:r>
            <w:proofErr w:type="spellEnd"/>
          </w:p>
          <w:p w14:paraId="7CD426D8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96144" w14:paraId="2DEAA64D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FDE0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4F34B12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„Ferdinand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I”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  <w:proofErr w:type="gramEnd"/>
          </w:p>
          <w:p w14:paraId="3493E36E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D066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3AF9FF0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School Television News</w:t>
            </w:r>
          </w:p>
          <w:p w14:paraId="23978D96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D57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8B25EC6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2016-1-CZ01-KA219-023828</w:t>
            </w:r>
          </w:p>
        </w:tc>
      </w:tr>
      <w:tr w:rsidR="00696144" w14:paraId="58CE9BEB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9FAE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2CCA988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Dr.Alexandru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Șafran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  <w:p w14:paraId="70909FA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397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57E925D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Knowing you Knowing Me</w:t>
            </w:r>
          </w:p>
          <w:p w14:paraId="73C1D306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3D4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46D8686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2016-1-FR01-KA219-024204</w:t>
            </w:r>
          </w:p>
        </w:tc>
      </w:tr>
      <w:tr w:rsidR="00696144" w14:paraId="33C870E2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6D07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Moisil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Onești</w:t>
            </w:r>
            <w:proofErr w:type="spellEnd"/>
          </w:p>
          <w:p w14:paraId="07A3532E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B094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Europa: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vedo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vivo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DF54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2016-1-IT02-KA201-024417</w:t>
            </w:r>
          </w:p>
        </w:tc>
      </w:tr>
      <w:tr w:rsidR="00696144" w14:paraId="08756E69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6000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National „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Alecsandri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A7EF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Moving Minds Through</w:t>
            </w:r>
          </w:p>
          <w:p w14:paraId="5E613DAF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Movies</w:t>
            </w:r>
          </w:p>
          <w:p w14:paraId="538855D0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050F457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7709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2016-1-RO01-KA219-024626</w:t>
            </w:r>
          </w:p>
        </w:tc>
      </w:tr>
    </w:tbl>
    <w:p w14:paraId="1C197954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850546C" w14:textId="65EA4A84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8398956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CC382F5" w14:textId="6457FFEA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Proiecte de mobilitate aprobate în 2016, cu impleme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tare în anul școlar 2016-2017</w:t>
      </w:r>
    </w:p>
    <w:p w14:paraId="5383D508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9A08999" w14:textId="02568ADA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Proiecte de mobilitate - Acțiunea Cheie 1,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Proiecte de mobilitate în domeniul Învăţământ profesional şi tehnic</w:t>
      </w:r>
    </w:p>
    <w:p w14:paraId="7ECB8D64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686"/>
        <w:gridCol w:w="3544"/>
      </w:tblGrid>
      <w:tr w:rsidR="00696144" w14:paraId="48D1FAFA" w14:textId="77777777" w:rsidTr="0069614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3B39" w14:textId="77777777" w:rsidR="00696144" w:rsidRDefault="00696144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Unitatea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Școalară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EA54" w14:textId="77777777" w:rsidR="00696144" w:rsidRDefault="00696144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C37" w14:textId="77777777" w:rsidR="00696144" w:rsidRDefault="0069614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Numărul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</w:p>
          <w:p w14:paraId="31F2C08F" w14:textId="77777777" w:rsidR="00696144" w:rsidRDefault="00696144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  <w:lang w:val="en-US" w:eastAsia="ro-RO"/>
              </w:rPr>
            </w:pPr>
          </w:p>
        </w:tc>
      </w:tr>
      <w:tr w:rsidR="00696144" w14:paraId="75BF1483" w14:textId="77777777" w:rsidTr="0069614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182C" w14:textId="77777777" w:rsidR="00696144" w:rsidRDefault="00696144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Liceul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Tehnologic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 xml:space="preserve"> "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Petru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Rares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 xml:space="preserve">"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Bacău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112C" w14:textId="77777777" w:rsidR="00696144" w:rsidRDefault="0069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Europractica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/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Europra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br/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ctice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9FE0" w14:textId="77777777" w:rsidR="00696144" w:rsidRDefault="0069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2016-1-RO01-KA102-023667</w:t>
            </w:r>
          </w:p>
        </w:tc>
      </w:tr>
      <w:tr w:rsidR="00696144" w14:paraId="442704ED" w14:textId="77777777" w:rsidTr="0069614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D203" w14:textId="77777777" w:rsidR="00696144" w:rsidRDefault="00696144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Colegiul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 xml:space="preserve"> National „Gheorghe</w:t>
            </w:r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br/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Vranceanu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 xml:space="preserve">”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Bacău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90A3" w14:textId="77777777" w:rsidR="00696144" w:rsidRDefault="0069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"SMART IT"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84FF" w14:textId="77777777" w:rsidR="00696144" w:rsidRDefault="0069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2016-1-RO01-KA102-023670</w:t>
            </w:r>
          </w:p>
        </w:tc>
      </w:tr>
      <w:tr w:rsidR="00696144" w14:paraId="5B0118A9" w14:textId="77777777" w:rsidTr="00696144">
        <w:trPr>
          <w:trHeight w:val="95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CD38" w14:textId="77777777" w:rsidR="00696144" w:rsidRDefault="0069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Colegiul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 xml:space="preserve"> National "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Dimitrie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Cantemir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 xml:space="preserve">"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Onești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9E01" w14:textId="77777777" w:rsidR="00696144" w:rsidRDefault="0069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Future career? Touch</w:t>
            </w:r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br/>
              <w:t>IT!</w:t>
            </w:r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br/>
            </w:r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br/>
            </w:r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8334" w14:textId="77777777" w:rsidR="00696144" w:rsidRDefault="00696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en-US" w:eastAsia="ro-RO"/>
              </w:rPr>
              <w:t>2016-1-RO01-KA102-024210</w:t>
            </w:r>
          </w:p>
        </w:tc>
      </w:tr>
    </w:tbl>
    <w:p w14:paraId="541C0321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</w:rPr>
      </w:pPr>
    </w:p>
    <w:p w14:paraId="51B0ECDE" w14:textId="2CADECBD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*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Proiecte de parteneriat strategic Erasmus+ în domeniul școlar - acțiunea cheie 2, aprobate în 2015 în curs de implementare și  în anul școlar 2016-2017</w:t>
      </w:r>
    </w:p>
    <w:p w14:paraId="0B7BDF5D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664"/>
        <w:tblW w:w="0" w:type="auto"/>
        <w:tblInd w:w="0" w:type="dxa"/>
        <w:tblLook w:val="04A0" w:firstRow="1" w:lastRow="0" w:firstColumn="1" w:lastColumn="0" w:noHBand="0" w:noVBand="1"/>
      </w:tblPr>
      <w:tblGrid>
        <w:gridCol w:w="2983"/>
        <w:gridCol w:w="3092"/>
        <w:gridCol w:w="2987"/>
      </w:tblGrid>
      <w:tr w:rsidR="00696144" w:rsidRPr="00696144" w14:paraId="136603A6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6AD" w14:textId="77777777" w:rsidR="00696144" w:rsidRP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proofErr w:type="spellStart"/>
            <w:r w:rsidRPr="0069614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Unitatea</w:t>
            </w:r>
            <w:proofErr w:type="spellEnd"/>
            <w:r w:rsidRPr="0069614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614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școlară</w:t>
            </w:r>
            <w:proofErr w:type="spellEnd"/>
          </w:p>
          <w:p w14:paraId="3E8544E9" w14:textId="77777777" w:rsidR="00696144" w:rsidRP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8539" w14:textId="77777777" w:rsidR="00696144" w:rsidRP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proofErr w:type="spellStart"/>
            <w:r w:rsidRPr="0069614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Titlul</w:t>
            </w:r>
            <w:proofErr w:type="spellEnd"/>
            <w:r w:rsidRPr="0069614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614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A8BC" w14:textId="77777777" w:rsidR="00696144" w:rsidRP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proofErr w:type="spellStart"/>
            <w:r w:rsidRPr="0069614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Numărul</w:t>
            </w:r>
            <w:proofErr w:type="spellEnd"/>
            <w:r w:rsidRPr="0069614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614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proiectului</w:t>
            </w:r>
            <w:proofErr w:type="spellEnd"/>
          </w:p>
        </w:tc>
      </w:tr>
      <w:tr w:rsidR="00696144" w14:paraId="14D0D4F2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B87E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60094A9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Economic „Ion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Ghica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  <w:p w14:paraId="6F53FDE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69E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C16289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„Leaving home, coming home: A project to make students aware of migration in our countries”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3E8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DDFFBEE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2015-1-DE03-KA219-013748</w:t>
            </w:r>
          </w:p>
        </w:tc>
      </w:tr>
      <w:tr w:rsidR="00696144" w14:paraId="09F78A2A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0894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303E63C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Tehnic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Petru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Poni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Onesti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Bacau</w:t>
            </w:r>
          </w:p>
          <w:p w14:paraId="77A48F2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850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CF2B83A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„Closing the gap in ICT”,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69F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2015-1-DE03-KA219-013780</w:t>
            </w:r>
          </w:p>
        </w:tc>
      </w:tr>
      <w:tr w:rsidR="00696144" w14:paraId="299792F3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C89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Pedagogic „Stefan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cel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Mare”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  <w:p w14:paraId="4C5FA536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E2C2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„Fostering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Comunicative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C74F3A9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Competence Through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Arts ”</w:t>
            </w:r>
            <w:proofErr w:type="gramEnd"/>
          </w:p>
          <w:p w14:paraId="6DB4634C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C5250B2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A0B2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2015-1-ES01-KA219-015817</w:t>
            </w:r>
          </w:p>
        </w:tc>
      </w:tr>
      <w:tr w:rsidR="00696144" w14:paraId="7FC591B4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364A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„Gheorghe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Vrănceanu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8FB2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„Launching our CO3 Erasmus Satellite: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COmmunity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engagement from schools,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COnnecting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knowledge and real world,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COmmunicating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European youth”,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7F33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2015-1-ES01-KA219-016006</w:t>
            </w:r>
          </w:p>
        </w:tc>
      </w:tr>
      <w:tr w:rsidR="00696144" w14:paraId="1FB40528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FD9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3C8329B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Palatul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Copiilor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7ED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4507436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„Reduce, Reuse, Recycle”,</w:t>
            </w:r>
          </w:p>
          <w:p w14:paraId="3D8711DC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1C50163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EBFB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2015-1-FR01-KA219-015113</w:t>
            </w:r>
          </w:p>
        </w:tc>
      </w:tr>
      <w:tr w:rsidR="00696144" w14:paraId="5632833D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9B9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Scoala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Alexandru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cel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Bun”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AFB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„Bien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dans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peau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bien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dans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tęte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bien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dans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mon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avenir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”</w:t>
            </w:r>
          </w:p>
          <w:p w14:paraId="6A0F8F94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1D2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2015-1-FR01-KA219-015252</w:t>
            </w:r>
          </w:p>
          <w:p w14:paraId="22DF025D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06A6F3E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E3A85F9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96144" w14:paraId="408C0923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96A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Onești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2FD3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„Made by Two Hands - Regional Handicraft in Introducing Youth into European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Market”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A377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2015-1-PL01-KA219-016865</w:t>
            </w:r>
          </w:p>
        </w:tc>
      </w:tr>
      <w:tr w:rsidR="00696144" w14:paraId="70267B0C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5C3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6B1EFB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Antipa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2BC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8B26A49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„Make A Change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Listen To Their Voice</w:t>
            </w:r>
          </w:p>
          <w:p w14:paraId="2FA45341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AB32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2015-1-TR01-KA219-021293</w:t>
            </w:r>
          </w:p>
        </w:tc>
      </w:tr>
      <w:tr w:rsidR="00696144" w14:paraId="082A4B72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C0E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Tehnic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"LETEA" Bacau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0FC1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Using Profiling and Publishing for the upping of Scientific Approaches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4191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2016-1-NO01-KA202-022060</w:t>
            </w:r>
          </w:p>
        </w:tc>
      </w:tr>
      <w:tr w:rsidR="00696144" w14:paraId="0C95ED4A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F9E1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Tehnic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Gheorghe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Asachi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Botosani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FFAE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Using Profiling and Publishing for the upping of Scientific Approaches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B95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2016-1-NO01-KA202-022060</w:t>
            </w:r>
          </w:p>
        </w:tc>
      </w:tr>
    </w:tbl>
    <w:p w14:paraId="6EBCE993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059A75C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A76511B" w14:textId="275FDB50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Proiecte de parteneriat strategic, Acțiunea cheie 2, </w:t>
      </w:r>
      <w:r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Cooperare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pentru </w:t>
      </w:r>
      <w:r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inovare și schimb de bune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practici, 2016-2018</w:t>
      </w:r>
    </w:p>
    <w:p w14:paraId="58126D19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94"/>
        <w:gridCol w:w="3064"/>
        <w:gridCol w:w="2904"/>
      </w:tblGrid>
      <w:tr w:rsidR="00696144" w14:paraId="27DBF116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E53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A2E029C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06B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Educational Integration of Refugees - A Classroom Approach</w:t>
            </w:r>
          </w:p>
          <w:p w14:paraId="42138B8D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288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IE"/>
              </w:rPr>
            </w:pPr>
          </w:p>
          <w:p w14:paraId="06E55AE0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IE"/>
              </w:rPr>
              <w:t>2016-1-IE01-KA201-016869</w:t>
            </w:r>
          </w:p>
        </w:tc>
      </w:tr>
    </w:tbl>
    <w:p w14:paraId="3BBC9BD2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DB292C7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ind w:left="1" w:firstLine="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În anul școlar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2016-2017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la termenele limită aferente anului 2017,  atât Inspectoratul Școlar Județean cât și școlile din județul Bacău, au depus candidatura pentru aprobarea unor proiecte și parteneriate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Erasmus+</w:t>
      </w:r>
    </w:p>
    <w:p w14:paraId="56B5C963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14:paraId="16FBC6CA" w14:textId="77777777" w:rsidR="00696144" w:rsidRDefault="00696144" w:rsidP="00696144">
      <w:pPr>
        <w:spacing w:before="100" w:after="100" w:line="240" w:lineRule="auto"/>
        <w:ind w:left="142" w:right="56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Candidaturile depuse și aprobate la termenul limită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2 februarie 2017, proiecte de mobilitate - acțiunea cheie 1: </w:t>
      </w:r>
    </w:p>
    <w:p w14:paraId="5405F578" w14:textId="77777777" w:rsidR="00696144" w:rsidRDefault="00696144" w:rsidP="00696144">
      <w:pPr>
        <w:spacing w:before="100" w:after="100" w:line="240" w:lineRule="auto"/>
        <w:ind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47"/>
        <w:gridCol w:w="3314"/>
        <w:gridCol w:w="3001"/>
      </w:tblGrid>
      <w:tr w:rsidR="00696144" w14:paraId="0F0C5944" w14:textId="77777777" w:rsidTr="006961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DE61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școlară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E44A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Titlul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B570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proiectului</w:t>
            </w:r>
            <w:proofErr w:type="spellEnd"/>
          </w:p>
        </w:tc>
      </w:tr>
      <w:tr w:rsidR="00696144" w14:paraId="35C99F5C" w14:textId="77777777" w:rsidTr="006961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356E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'Henri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Coanda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"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B1DA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Strategii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didactice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moderne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combaterea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eșecului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abandonului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școlar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și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ameliorarea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fenomenului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excludere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socială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B975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2017-1-RO01-KA101-036655</w:t>
            </w:r>
          </w:p>
        </w:tc>
      </w:tr>
      <w:tr w:rsidR="00696144" w14:paraId="42074A06" w14:textId="77777777" w:rsidTr="006961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6ECE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Scoala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Gimnaziala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"Dr.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Alexandru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  <w:t xml:space="preserve">Safran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9B45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Profesioniști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educație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o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școală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viitorului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7604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2017-1-RO01-KA101-036734</w:t>
            </w:r>
          </w:p>
        </w:tc>
      </w:tr>
    </w:tbl>
    <w:p w14:paraId="2CAFA877" w14:textId="77777777" w:rsidR="00696144" w:rsidRDefault="00696144" w:rsidP="0069614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9DEA05D" w14:textId="77777777" w:rsidR="00696144" w:rsidRDefault="00696144" w:rsidP="0069614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Candidaturile depuse și aprobate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 pentru proiecte de mobilitate în domeniul Învăţământ profesional şi tehnic, termen limită 02 februarie 2017</w:t>
      </w:r>
    </w:p>
    <w:p w14:paraId="1CBB0666" w14:textId="77777777" w:rsidR="00696144" w:rsidRDefault="00696144" w:rsidP="0069614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37"/>
        <w:gridCol w:w="3411"/>
        <w:gridCol w:w="2914"/>
      </w:tblGrid>
      <w:tr w:rsidR="00696144" w14:paraId="3E2F7805" w14:textId="77777777" w:rsidTr="006961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3F23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Național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„Gheorghe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Vranceanu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br/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F184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Început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carieră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IT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996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br/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2017-1-RO01-KA102-036700</w:t>
            </w:r>
          </w:p>
        </w:tc>
      </w:tr>
      <w:tr w:rsidR="00696144" w14:paraId="624CF5BA" w14:textId="77777777" w:rsidTr="006961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A47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Liceul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Tehnologic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Târgu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Ocna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, Bacau</w:t>
            </w:r>
          </w:p>
          <w:p w14:paraId="5728F40D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83E4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Europracticanti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piata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muncii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B49E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2017-1-RO01-KA102-036528</w:t>
            </w:r>
          </w:p>
        </w:tc>
      </w:tr>
      <w:tr w:rsidR="00696144" w14:paraId="53B51F61" w14:textId="77777777" w:rsidTr="006961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2BA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Tehnic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„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Anghel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Saligny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  <w:p w14:paraId="4FEA3176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582D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Viitorul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începe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acum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!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AE29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2017-1-RO01-KA102-036867</w:t>
            </w:r>
          </w:p>
        </w:tc>
      </w:tr>
      <w:tr w:rsidR="00696144" w14:paraId="68C75AB7" w14:textId="77777777" w:rsidTr="006961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A6D3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Economic „Ion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Ghica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"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DA6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Profesioniști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alimentație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publică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prin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stagii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practică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europene</w:t>
            </w:r>
            <w:proofErr w:type="spellEnd"/>
          </w:p>
          <w:p w14:paraId="24E8D97C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3C05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2017-1-RO01-KA102-035835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br/>
            </w:r>
          </w:p>
        </w:tc>
      </w:tr>
      <w:tr w:rsidR="00696144" w14:paraId="664A10FB" w14:textId="77777777" w:rsidTr="006961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0296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Tehnic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  <w:t>"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Petru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Poni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"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01BF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Dezvoltarea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competentelor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turism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concordanta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cu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tendintele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  <w:sz w:val="12"/>
                <w:szCs w:val="12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europene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BA46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2017-1-RO01-KA102-036460</w:t>
            </w:r>
          </w:p>
        </w:tc>
      </w:tr>
      <w:tr w:rsidR="00696144" w14:paraId="5354F1AA" w14:textId="77777777" w:rsidTr="006961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945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National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  <w:t>"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Costache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Negri"</w:t>
            </w:r>
          </w:p>
          <w:p w14:paraId="6859BEF8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274E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Euro IT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Competente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B4CC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2017-1-RO01-KA102-036916</w:t>
            </w:r>
          </w:p>
        </w:tc>
      </w:tr>
    </w:tbl>
    <w:p w14:paraId="7CC7F4C0" w14:textId="77777777" w:rsidR="00696144" w:rsidRDefault="00696144" w:rsidP="0069614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br/>
      </w:r>
    </w:p>
    <w:p w14:paraId="1E055C78" w14:textId="77777777" w:rsidR="00696144" w:rsidRDefault="00696144" w:rsidP="0069614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Candidaturile depuse și aprobate la termenul limită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29 martie 2017 </w:t>
      </w:r>
      <w:r>
        <w:rPr>
          <w:rFonts w:ascii="Times New Roman" w:eastAsiaTheme="minorEastAsia" w:hAnsi="Times New Roman" w:cs="Times New Roman"/>
          <w:sz w:val="24"/>
          <w:szCs w:val="24"/>
        </w:rPr>
        <w:t>(doar proiecte de parteneriat strategic - acțiunea cheie 2 - pentru toate sectoarele cu excepţia tineretului):</w:t>
      </w:r>
    </w:p>
    <w:p w14:paraId="4EB91EAA" w14:textId="77777777" w:rsidR="00696144" w:rsidRDefault="00696144" w:rsidP="00696144">
      <w:pPr>
        <w:spacing w:before="100" w:after="100" w:line="240" w:lineRule="auto"/>
        <w:ind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25"/>
        <w:gridCol w:w="3205"/>
        <w:gridCol w:w="2932"/>
      </w:tblGrid>
      <w:tr w:rsidR="00696144" w14:paraId="38C0081B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4D01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școlară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F2C3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Titlul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DCAF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proiectului</w:t>
            </w:r>
            <w:proofErr w:type="spellEnd"/>
          </w:p>
        </w:tc>
      </w:tr>
      <w:tr w:rsidR="00696144" w14:paraId="390F935C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82E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„Mihai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Eminescu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  <w:p w14:paraId="3E23546B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6030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Entrepreneurship: Imagination at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  <w:t>Work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110A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2017-1-AT01-KA219-035054_7 </w:t>
            </w:r>
          </w:p>
        </w:tc>
      </w:tr>
      <w:tr w:rsidR="00696144" w14:paraId="4CCC79F3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0B63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Școala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Gimnazială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Specială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„Maria Montessori”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9C12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FUTURE FOR THE PLANET -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  <w:t>FUTURE FOR US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46D7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2017-1-CZ01-KA219-035545_5</w:t>
            </w:r>
          </w:p>
        </w:tc>
      </w:tr>
      <w:tr w:rsidR="00696144" w14:paraId="2FBFD3C0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42EE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Scoala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Gimnazială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„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Mihail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Sadoveanu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94A1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Modern European Approaches of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  <w:t>Teaching English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BB1B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2017-1-DE03-KA219-035470_5</w:t>
            </w:r>
          </w:p>
        </w:tc>
      </w:tr>
      <w:tr w:rsidR="00696144" w14:paraId="72B87BA9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3787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Liceul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cu Program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Sportiv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1A86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ONLINE MARKETING TOOLS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br/>
              <w:t>FOR VET STUDENTS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507D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2017-1-FR01-KA219-037173_2</w:t>
            </w:r>
          </w:p>
        </w:tc>
      </w:tr>
      <w:tr w:rsidR="00696144" w14:paraId="6B23780B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1B3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National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Catolic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Sf.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Iosif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FAE2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Paroles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d'ici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Musiques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d'ailleurs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752F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2017-1-FR01-KA219-037201_3</w:t>
            </w:r>
          </w:p>
        </w:tc>
      </w:tr>
    </w:tbl>
    <w:p w14:paraId="4AC13462" w14:textId="77777777" w:rsidR="00696144" w:rsidRDefault="00696144" w:rsidP="00696144">
      <w:pPr>
        <w:spacing w:before="100" w:after="100" w:line="240" w:lineRule="auto"/>
        <w:ind w:right="119"/>
        <w:rPr>
          <w:rFonts w:ascii="Times New Roman" w:eastAsiaTheme="minorEastAsia" w:hAnsi="Times New Roman" w:cs="Times New Roman"/>
          <w:sz w:val="24"/>
          <w:szCs w:val="24"/>
        </w:rPr>
      </w:pPr>
    </w:p>
    <w:p w14:paraId="71036D23" w14:textId="236D5EEF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Proiecte de parteneriat strategic, Acțiunea cheie 2, </w:t>
      </w:r>
      <w:r>
        <w:rPr>
          <w:rFonts w:ascii="Times New Roman" w:eastAsiaTheme="minorEastAsia" w:hAnsi="Times New Roman" w:cs="Times New Roman"/>
          <w:sz w:val="24"/>
          <w:szCs w:val="24"/>
        </w:rPr>
        <w:t>candidaturile depuse și aprobate la termenul limită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29 martie 2017, </w:t>
      </w:r>
      <w:r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Cooperare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pentru </w:t>
      </w:r>
      <w:r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inovare și schimb de bune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practici, cu implemetare în perioada 2017-2019</w:t>
      </w:r>
    </w:p>
    <w:p w14:paraId="2B7EDA3E" w14:textId="77777777" w:rsidR="00696144" w:rsidRDefault="00696144" w:rsidP="0069614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93"/>
        <w:gridCol w:w="3065"/>
        <w:gridCol w:w="2804"/>
      </w:tblGrid>
      <w:tr w:rsidR="00696144" w14:paraId="640BD8DE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02F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Organizația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școlară</w:t>
            </w:r>
            <w:proofErr w:type="spellEnd"/>
          </w:p>
          <w:p w14:paraId="2BB625BD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9543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Titlul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765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IE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proiectului</w:t>
            </w:r>
            <w:proofErr w:type="spellEnd"/>
          </w:p>
          <w:p w14:paraId="06B83668" w14:textId="77777777" w:rsidR="00696144" w:rsidRDefault="00696144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96144" w14:paraId="58B622BB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B97B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6EB0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Apprentissages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lexicaux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contextes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multiples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28F5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2017-1-FR01-KA201-37290</w:t>
            </w:r>
          </w:p>
        </w:tc>
      </w:tr>
      <w:tr w:rsidR="00696144" w14:paraId="02EC8BC1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5711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</w:t>
            </w:r>
            <w:r>
              <w:rPr>
                <w:rFonts w:ascii="Times New Roman" w:eastAsiaTheme="minorEastAsia" w:hAnsi="Times New Roman" w:cs="Times New Roman"/>
                <w:color w:val="000000"/>
                <w:szCs w:val="24"/>
                <w:lang w:eastAsia="ro-RO"/>
              </w:rPr>
              <w:t>coala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Gimnaziala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„Mihai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Eminescu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Lespezi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200A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Apprentissages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lexicaux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contextes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multiples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D296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2017-1-FR01-KA201-037290</w:t>
            </w:r>
          </w:p>
        </w:tc>
      </w:tr>
      <w:tr w:rsidR="00696144" w14:paraId="3BF799E1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14A0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Scoala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Gimnaziala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Nr.1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Valea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Seacă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09BB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Apprentissages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lexicaux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en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contextes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multiples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1FFB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2017-1-FR01-KA201-037290</w:t>
            </w:r>
          </w:p>
        </w:tc>
      </w:tr>
      <w:tr w:rsidR="00696144" w14:paraId="79A2AE5E" w14:textId="77777777" w:rsidTr="00696144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2156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Colegiul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„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Grigore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Antipa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”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Bacău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967D" w14:textId="77777777" w:rsidR="00696144" w:rsidRDefault="00696144">
            <w:pPr>
              <w:tabs>
                <w:tab w:val="center" w:pos="4680"/>
                <w:tab w:val="right" w:pos="9360"/>
              </w:tabs>
              <w:spacing w:before="100" w:after="100" w:line="240" w:lineRule="auto"/>
              <w:ind w:right="119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European Carbon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 xml:space="preserve">Footprint 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Optimisation</w:t>
            </w:r>
            <w:proofErr w:type="spellEnd"/>
            <w:proofErr w:type="gram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26BC" w14:textId="77777777" w:rsidR="00696144" w:rsidRDefault="0069614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o-RO"/>
              </w:rPr>
              <w:t>2017-1-HU01-KA202-035972</w:t>
            </w:r>
          </w:p>
        </w:tc>
      </w:tr>
    </w:tbl>
    <w:p w14:paraId="2CA2645D" w14:textId="77777777" w:rsidR="00F3347D" w:rsidRDefault="00F3347D"/>
    <w:sectPr w:rsidR="00F3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B6"/>
    <w:rsid w:val="00696144"/>
    <w:rsid w:val="00F078B6"/>
    <w:rsid w:val="00F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4C40"/>
  <w15:chartTrackingRefBased/>
  <w15:docId w15:val="{974163E0-A8A6-42D2-9BDD-831CA683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144"/>
    <w:pPr>
      <w:spacing w:after="200" w:line="276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6144"/>
    <w:pPr>
      <w:keepNext/>
      <w:spacing w:after="0" w:line="240" w:lineRule="auto"/>
      <w:outlineLvl w:val="0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96144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696144"/>
    <w:pPr>
      <w:spacing w:after="0" w:line="360" w:lineRule="auto"/>
      <w:ind w:firstLine="357"/>
      <w:jc w:val="both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896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Inspector</cp:lastModifiedBy>
  <cp:revision>2</cp:revision>
  <dcterms:created xsi:type="dcterms:W3CDTF">2018-01-09T12:52:00Z</dcterms:created>
  <dcterms:modified xsi:type="dcterms:W3CDTF">2018-01-09T12:57:00Z</dcterms:modified>
</cp:coreProperties>
</file>