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41" w:rsidRDefault="00CE2741" w:rsidP="00B97341">
      <w:pPr>
        <w:tabs>
          <w:tab w:val="left" w:pos="7320"/>
        </w:tabs>
        <w:jc w:val="center"/>
        <w:rPr>
          <w:rFonts w:ascii="Arial Narrow" w:hAnsi="Arial Narrow"/>
          <w:b/>
        </w:rPr>
      </w:pPr>
      <w:bookmarkStart w:id="0" w:name="_GoBack"/>
      <w:bookmarkEnd w:id="0"/>
      <w:r>
        <w:rPr>
          <w:rFonts w:ascii="Arial Narrow" w:hAnsi="Arial Narrow"/>
          <w:b/>
        </w:rPr>
        <w:t>CERC</w:t>
      </w:r>
      <w:r w:rsidR="00E77E9D">
        <w:rPr>
          <w:rFonts w:ascii="Arial Narrow" w:hAnsi="Arial Narrow"/>
          <w:b/>
        </w:rPr>
        <w:t xml:space="preserve">  PEDAGOGIC  </w:t>
      </w:r>
      <w:r>
        <w:rPr>
          <w:rFonts w:ascii="Arial Narrow" w:hAnsi="Arial Narrow"/>
          <w:b/>
        </w:rPr>
        <w:t>Nr</w:t>
      </w:r>
      <w:r w:rsidR="00E77E9D">
        <w:rPr>
          <w:rFonts w:ascii="Arial Narrow" w:hAnsi="Arial Narrow"/>
          <w:b/>
        </w:rPr>
        <w:t xml:space="preserve"> 4</w:t>
      </w:r>
      <w:r w:rsidR="00B97341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GIMNAZIU</w:t>
      </w:r>
      <w:r w:rsidR="00B97341">
        <w:rPr>
          <w:rFonts w:ascii="Arial Narrow" w:hAnsi="Arial Narrow"/>
          <w:b/>
        </w:rPr>
        <w:t xml:space="preserve"> BACAU</w:t>
      </w:r>
      <w:r>
        <w:rPr>
          <w:rFonts w:ascii="Arial Narrow" w:hAnsi="Arial Narrow"/>
          <w:b/>
        </w:rPr>
        <w:t xml:space="preserve"> SUD</w:t>
      </w:r>
    </w:p>
    <w:p w:rsidR="00B97341" w:rsidRDefault="00B97341" w:rsidP="00B97341">
      <w:pPr>
        <w:tabs>
          <w:tab w:val="left" w:pos="7320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PLAN DE ACTIVITATI</w:t>
      </w:r>
    </w:p>
    <w:p w:rsidR="007053B8" w:rsidRDefault="00083932" w:rsidP="00B97341">
      <w:pPr>
        <w:tabs>
          <w:tab w:val="left" w:pos="7320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An ş</w:t>
      </w:r>
      <w:r w:rsidR="00E77E9D">
        <w:rPr>
          <w:rFonts w:ascii="Arial Narrow" w:hAnsi="Arial Narrow"/>
          <w:b/>
        </w:rPr>
        <w:t>colar 2018-2019</w:t>
      </w:r>
    </w:p>
    <w:p w:rsidR="00083932" w:rsidRDefault="00083932" w:rsidP="00B97341">
      <w:pPr>
        <w:tabs>
          <w:tab w:val="left" w:pos="7320"/>
        </w:tabs>
        <w:jc w:val="center"/>
        <w:rPr>
          <w:rFonts w:ascii="Arial Narrow" w:hAnsi="Arial Narrow"/>
          <w:b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0"/>
        <w:gridCol w:w="1560"/>
        <w:gridCol w:w="1984"/>
        <w:gridCol w:w="2410"/>
        <w:gridCol w:w="2470"/>
        <w:gridCol w:w="1357"/>
      </w:tblGrid>
      <w:tr w:rsidR="00B97341" w:rsidRPr="001618E4" w:rsidTr="00CE27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1" w:rsidRPr="00C574AF" w:rsidRDefault="00B97341" w:rsidP="008A06B1">
            <w:pPr>
              <w:pStyle w:val="NoSpacing2"/>
              <w:jc w:val="center"/>
              <w:rPr>
                <w:rFonts w:ascii="Arial Narrow" w:eastAsia="Times New Roman" w:hAnsi="Arial Narrow"/>
                <w:b/>
              </w:rPr>
            </w:pPr>
            <w:r w:rsidRPr="00C574AF">
              <w:rPr>
                <w:rFonts w:ascii="Arial Narrow" w:eastAsia="Times New Roman" w:hAnsi="Arial Narrow"/>
                <w:b/>
              </w:rPr>
              <w:t xml:space="preserve">Nr. </w:t>
            </w:r>
            <w:proofErr w:type="spellStart"/>
            <w:r w:rsidRPr="00C574AF">
              <w:rPr>
                <w:rFonts w:ascii="Arial Narrow" w:eastAsia="Times New Roman" w:hAnsi="Arial Narrow"/>
                <w:b/>
              </w:rPr>
              <w:t>crt</w:t>
            </w:r>
            <w:proofErr w:type="spellEnd"/>
            <w:r w:rsidRPr="00C574AF">
              <w:rPr>
                <w:rFonts w:ascii="Arial Narrow" w:eastAsia="Times New Roman" w:hAnsi="Arial Narrow"/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1" w:rsidRPr="00C574AF" w:rsidRDefault="00B97341" w:rsidP="008A06B1">
            <w:pPr>
              <w:pStyle w:val="NoSpacing2"/>
              <w:jc w:val="center"/>
              <w:rPr>
                <w:rFonts w:ascii="Arial Narrow" w:eastAsia="Times New Roman" w:hAnsi="Arial Narrow"/>
                <w:b/>
              </w:rPr>
            </w:pPr>
            <w:r w:rsidRPr="00C574AF">
              <w:rPr>
                <w:rFonts w:ascii="Arial Narrow" w:eastAsia="Times New Roman" w:hAnsi="Arial Narrow"/>
                <w:b/>
              </w:rPr>
              <w:t>TEMATICA ŞEDINŢELOR</w:t>
            </w:r>
            <w:r w:rsidR="007053B8">
              <w:rPr>
                <w:rFonts w:ascii="Arial Narrow" w:eastAsia="Times New Roman" w:hAnsi="Arial Narrow"/>
                <w:b/>
              </w:rPr>
              <w:t xml:space="preserve"> DE CERC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1" w:rsidRPr="00C574AF" w:rsidRDefault="00B97341" w:rsidP="008A06B1">
            <w:pPr>
              <w:pStyle w:val="NoSpacing2"/>
              <w:jc w:val="center"/>
              <w:rPr>
                <w:rFonts w:ascii="Arial Narrow" w:eastAsia="Times New Roman" w:hAnsi="Arial Narrow"/>
                <w:b/>
              </w:rPr>
            </w:pPr>
            <w:r w:rsidRPr="00C574AF">
              <w:rPr>
                <w:rFonts w:ascii="Arial Narrow" w:eastAsia="Times New Roman" w:hAnsi="Arial Narrow"/>
                <w:b/>
              </w:rPr>
              <w:t>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1" w:rsidRPr="00C574AF" w:rsidRDefault="00B97341" w:rsidP="008A06B1">
            <w:pPr>
              <w:pStyle w:val="NoSpacing2"/>
              <w:jc w:val="center"/>
              <w:rPr>
                <w:rFonts w:ascii="Arial Narrow" w:eastAsia="Times New Roman" w:hAnsi="Arial Narrow"/>
                <w:b/>
              </w:rPr>
            </w:pPr>
            <w:r w:rsidRPr="00C574AF">
              <w:rPr>
                <w:rFonts w:ascii="Arial Narrow" w:eastAsia="Times New Roman" w:hAnsi="Arial Narrow"/>
                <w:b/>
              </w:rPr>
              <w:t>PROFESORI RESPONSABILI DE ORGANIZARE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41" w:rsidRPr="00C574AF" w:rsidRDefault="00B97341" w:rsidP="008A06B1">
            <w:pPr>
              <w:pStyle w:val="NoSpacing2"/>
              <w:jc w:val="center"/>
              <w:rPr>
                <w:rFonts w:ascii="Arial Narrow" w:eastAsia="Times New Roman" w:hAnsi="Arial Narrow"/>
                <w:b/>
              </w:rPr>
            </w:pPr>
            <w:r w:rsidRPr="00C574AF">
              <w:rPr>
                <w:rFonts w:ascii="Arial Narrow" w:eastAsia="Times New Roman" w:hAnsi="Arial Narrow"/>
                <w:b/>
              </w:rPr>
              <w:t>FORME DE ACTIVITATE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1" w:rsidRPr="00C574AF" w:rsidRDefault="00B97341" w:rsidP="008A06B1">
            <w:pPr>
              <w:pStyle w:val="NoSpacing2"/>
              <w:jc w:val="center"/>
              <w:rPr>
                <w:rFonts w:ascii="Arial Narrow" w:eastAsia="Times New Roman" w:hAnsi="Arial Narrow"/>
                <w:b/>
              </w:rPr>
            </w:pPr>
            <w:r w:rsidRPr="00C574AF">
              <w:rPr>
                <w:rFonts w:ascii="Arial Narrow" w:eastAsia="Times New Roman" w:hAnsi="Arial Narrow"/>
                <w:b/>
              </w:rPr>
              <w:t>LOCUL DE DESFĂŞURARE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41" w:rsidRPr="00C574AF" w:rsidRDefault="00B97341" w:rsidP="008A06B1">
            <w:pPr>
              <w:pStyle w:val="NoSpacing2"/>
              <w:jc w:val="center"/>
              <w:rPr>
                <w:rFonts w:ascii="Arial Narrow" w:eastAsia="Times New Roman" w:hAnsi="Arial Narrow"/>
                <w:b/>
              </w:rPr>
            </w:pPr>
            <w:r w:rsidRPr="00C574AF">
              <w:rPr>
                <w:rFonts w:ascii="Arial Narrow" w:eastAsia="Times New Roman" w:hAnsi="Arial Narrow"/>
                <w:b/>
              </w:rPr>
              <w:t>OBSERVATII</w:t>
            </w:r>
          </w:p>
        </w:tc>
      </w:tr>
      <w:tr w:rsidR="00B97341" w:rsidRPr="001618E4" w:rsidTr="00CE2741">
        <w:trPr>
          <w:trHeight w:val="10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1" w:rsidRPr="001618E4" w:rsidRDefault="00B97341" w:rsidP="008A06B1">
            <w:pPr>
              <w:pStyle w:val="NoSpacing2"/>
              <w:rPr>
                <w:rFonts w:ascii="Arial Narrow" w:eastAsia="Times New Roman" w:hAnsi="Arial Narrow"/>
                <w:sz w:val="24"/>
                <w:szCs w:val="24"/>
              </w:rPr>
            </w:pPr>
            <w:r w:rsidRPr="001618E4">
              <w:rPr>
                <w:rFonts w:ascii="Arial Narrow" w:eastAsia="Times New Roman" w:hAnsi="Arial Narrow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1" w:rsidRDefault="00B97341" w:rsidP="008A06B1">
            <w:pPr>
              <w:pStyle w:val="NoSpacing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7341" w:rsidRPr="0084475C" w:rsidRDefault="00B97341" w:rsidP="008A06B1">
            <w:pPr>
              <w:pStyle w:val="NoSpacing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053B8" w:rsidRDefault="00E77E9D" w:rsidP="008A06B1">
            <w:pPr>
              <w:pStyle w:val="NoSpacing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97341" w:rsidRPr="0084475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B97341" w:rsidRPr="0084475C">
              <w:rPr>
                <w:rFonts w:ascii="Times New Roman" w:eastAsia="Times New Roman" w:hAnsi="Times New Roman"/>
                <w:sz w:val="24"/>
                <w:szCs w:val="24"/>
              </w:rPr>
              <w:t>Consfătuirea</w:t>
            </w:r>
            <w:proofErr w:type="spellEnd"/>
            <w:r w:rsidR="00B97341" w:rsidRPr="0084475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7341" w:rsidRPr="0084475C">
              <w:rPr>
                <w:rFonts w:ascii="Times New Roman" w:eastAsia="Times New Roman" w:hAnsi="Times New Roman"/>
                <w:sz w:val="24"/>
                <w:szCs w:val="24"/>
              </w:rPr>
              <w:t>cadrelor</w:t>
            </w:r>
            <w:proofErr w:type="spellEnd"/>
            <w:r w:rsidR="00B97341" w:rsidRPr="0084475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7341" w:rsidRPr="0084475C">
              <w:rPr>
                <w:rFonts w:ascii="Times New Roman" w:eastAsia="Times New Roman" w:hAnsi="Times New Roman"/>
                <w:sz w:val="24"/>
                <w:szCs w:val="24"/>
              </w:rPr>
              <w:t>didactice</w:t>
            </w:r>
            <w:proofErr w:type="spellEnd"/>
            <w:r w:rsidR="00B97341" w:rsidRPr="0084475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97341" w:rsidRPr="0084475C">
              <w:rPr>
                <w:rFonts w:ascii="Times New Roman" w:eastAsia="Times New Roman" w:hAnsi="Times New Roman"/>
                <w:sz w:val="24"/>
                <w:szCs w:val="24"/>
              </w:rPr>
              <w:t>noutăţi</w:t>
            </w:r>
            <w:proofErr w:type="spellEnd"/>
            <w:r w:rsidR="00B97341" w:rsidRPr="0084475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7341" w:rsidRPr="0084475C">
              <w:rPr>
                <w:rFonts w:ascii="Times New Roman" w:eastAsia="Times New Roman" w:hAnsi="Times New Roman"/>
                <w:sz w:val="24"/>
                <w:szCs w:val="24"/>
              </w:rPr>
              <w:t>şi</w:t>
            </w:r>
            <w:proofErr w:type="spellEnd"/>
            <w:r w:rsidR="00B9734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7341" w:rsidRPr="0084475C">
              <w:rPr>
                <w:rFonts w:ascii="Times New Roman" w:eastAsia="Times New Roman" w:hAnsi="Times New Roman"/>
                <w:sz w:val="24"/>
                <w:szCs w:val="24"/>
              </w:rPr>
              <w:t>direcţii</w:t>
            </w:r>
            <w:proofErr w:type="spellEnd"/>
            <w:r w:rsidR="00B97341" w:rsidRPr="0084475C">
              <w:rPr>
                <w:rFonts w:ascii="Times New Roman" w:eastAsia="Times New Roman" w:hAnsi="Times New Roman"/>
                <w:sz w:val="24"/>
                <w:szCs w:val="24"/>
              </w:rPr>
              <w:t xml:space="preserve"> de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acţiune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anul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şcolar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2018-2019</w:t>
            </w:r>
            <w:r w:rsidR="00B97341" w:rsidRPr="0084475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7053B8" w:rsidRPr="0084475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97341" w:rsidRDefault="007053B8" w:rsidP="008A06B1">
            <w:pPr>
              <w:pStyle w:val="NoSpacing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4475C">
              <w:rPr>
                <w:rFonts w:ascii="Times New Roman" w:eastAsia="Times New Roman" w:hAnsi="Times New Roman"/>
                <w:sz w:val="24"/>
                <w:szCs w:val="24"/>
              </w:rPr>
              <w:t>Activitatea</w:t>
            </w:r>
            <w:proofErr w:type="spellEnd"/>
            <w:r w:rsidRPr="0084475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475C">
              <w:rPr>
                <w:rFonts w:ascii="Times New Roman" w:eastAsia="Times New Roman" w:hAnsi="Times New Roman"/>
                <w:sz w:val="24"/>
                <w:szCs w:val="24"/>
              </w:rPr>
              <w:t>cercurilor</w:t>
            </w:r>
            <w:proofErr w:type="spellEnd"/>
            <w:r w:rsidRPr="0084475C">
              <w:rPr>
                <w:rFonts w:ascii="Times New Roman" w:eastAsia="Times New Roman" w:hAnsi="Times New Roman"/>
                <w:sz w:val="24"/>
                <w:szCs w:val="24"/>
              </w:rPr>
              <w:t xml:space="preserve"> reunite</w:t>
            </w:r>
          </w:p>
          <w:p w:rsidR="00B97341" w:rsidRPr="0084475C" w:rsidRDefault="00B97341" w:rsidP="008A06B1">
            <w:pPr>
              <w:pStyle w:val="NoSpacing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1" w:rsidRPr="0084475C" w:rsidRDefault="00E77E9D" w:rsidP="008A06B1">
            <w:pPr>
              <w:pStyle w:val="NoSpacing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="00B97341" w:rsidRPr="0084475C">
              <w:rPr>
                <w:rFonts w:ascii="Times New Roman" w:eastAsia="Times New Roman" w:hAnsi="Times New Roman"/>
                <w:sz w:val="24"/>
                <w:szCs w:val="24"/>
              </w:rPr>
              <w:t>Septembrie</w:t>
            </w:r>
            <w:proofErr w:type="spellEnd"/>
          </w:p>
          <w:p w:rsidR="00B97341" w:rsidRPr="0084475C" w:rsidRDefault="00E77E9D" w:rsidP="008A06B1">
            <w:pPr>
              <w:pStyle w:val="NoSpacing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</w:p>
          <w:p w:rsidR="00B97341" w:rsidRPr="0084475C" w:rsidRDefault="00B97341" w:rsidP="008A06B1">
            <w:pPr>
              <w:pStyle w:val="NoSpacing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1" w:rsidRDefault="00B97341" w:rsidP="008A06B1">
            <w:pPr>
              <w:pStyle w:val="NoSpacing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Insp. Laura </w:t>
            </w:r>
          </w:p>
          <w:p w:rsidR="00B97341" w:rsidRDefault="00B97341" w:rsidP="008A06B1">
            <w:pPr>
              <w:pStyle w:val="NoSpacing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Pruteanu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4475C">
              <w:rPr>
                <w:rFonts w:ascii="Times New Roman" w:eastAsia="Times New Roman" w:hAnsi="Times New Roman"/>
                <w:sz w:val="24"/>
                <w:szCs w:val="24"/>
              </w:rPr>
              <w:t>ISJ-</w:t>
            </w:r>
            <w:proofErr w:type="spellStart"/>
            <w:r w:rsidRPr="0084475C">
              <w:rPr>
                <w:rFonts w:ascii="Times New Roman" w:eastAsia="Times New Roman" w:hAnsi="Times New Roman"/>
                <w:sz w:val="24"/>
                <w:szCs w:val="24"/>
              </w:rPr>
              <w:t>Bacău</w:t>
            </w:r>
            <w:proofErr w:type="spellEnd"/>
          </w:p>
          <w:p w:rsidR="00B97341" w:rsidRPr="0084475C" w:rsidRDefault="00B97341" w:rsidP="007957C1">
            <w:pPr>
              <w:pStyle w:val="NoSpacing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41" w:rsidRPr="0084475C" w:rsidRDefault="00B97341" w:rsidP="008A06B1">
            <w:pPr>
              <w:shd w:val="clear" w:color="auto" w:fill="FFFFFF"/>
              <w:spacing w:after="0" w:line="0" w:lineRule="auto"/>
              <w:rPr>
                <w:rFonts w:ascii="Times New Roman" w:eastAsia="Times New Roman" w:hAnsi="Times New Roman"/>
                <w:color w:val="000000"/>
                <w:sz w:val="66"/>
                <w:szCs w:val="66"/>
                <w:lang w:eastAsia="ro-RO"/>
              </w:rPr>
            </w:pPr>
            <w:r w:rsidRPr="0084475C">
              <w:rPr>
                <w:rFonts w:ascii="Times New Roman" w:eastAsia="Times New Roman" w:hAnsi="Times New Roman"/>
                <w:color w:val="000000"/>
                <w:sz w:val="66"/>
                <w:szCs w:val="66"/>
                <w:lang w:eastAsia="ro-RO"/>
              </w:rPr>
              <w:t xml:space="preserve">dezbateri, referate, acvita demonstrave, </w:t>
            </w:r>
          </w:p>
          <w:p w:rsidR="00B97341" w:rsidRPr="0084475C" w:rsidRDefault="00B97341" w:rsidP="008A06B1">
            <w:pPr>
              <w:shd w:val="clear" w:color="auto" w:fill="FFFFFF"/>
              <w:spacing w:after="0" w:line="0" w:lineRule="auto"/>
              <w:rPr>
                <w:rFonts w:ascii="Times New Roman" w:eastAsia="Times New Roman" w:hAnsi="Times New Roman"/>
                <w:color w:val="000000"/>
                <w:sz w:val="66"/>
                <w:szCs w:val="66"/>
                <w:lang w:eastAsia="ro-RO"/>
              </w:rPr>
            </w:pPr>
            <w:r w:rsidRPr="0084475C">
              <w:rPr>
                <w:rFonts w:ascii="Times New Roman" w:eastAsia="Times New Roman" w:hAnsi="Times New Roman"/>
                <w:color w:val="000000"/>
                <w:sz w:val="66"/>
                <w:szCs w:val="66"/>
                <w:lang w:eastAsia="ro-RO"/>
              </w:rPr>
              <w:t>analize de connut, simulari, studii de caz, ateliere de lucru, acvita interacve in grup de dezvoltare</w:t>
            </w:r>
          </w:p>
          <w:p w:rsidR="00B97341" w:rsidRPr="0084475C" w:rsidRDefault="00B97341" w:rsidP="008A06B1">
            <w:pPr>
              <w:shd w:val="clear" w:color="auto" w:fill="FFFFFF"/>
              <w:spacing w:after="0" w:line="0" w:lineRule="auto"/>
              <w:rPr>
                <w:rFonts w:ascii="Times New Roman" w:eastAsia="Times New Roman" w:hAnsi="Times New Roman"/>
                <w:color w:val="000000"/>
                <w:sz w:val="66"/>
                <w:szCs w:val="66"/>
                <w:lang w:eastAsia="ro-RO"/>
              </w:rPr>
            </w:pPr>
            <w:r w:rsidRPr="0084475C">
              <w:rPr>
                <w:rFonts w:ascii="Times New Roman" w:eastAsia="Times New Roman" w:hAnsi="Times New Roman"/>
                <w:color w:val="000000"/>
                <w:sz w:val="66"/>
                <w:szCs w:val="66"/>
                <w:lang w:eastAsia="ro-RO"/>
              </w:rPr>
              <w:t>a experientelor valoroase si crearea de noi modele teorece si pracce, cercetari constatav-</w:t>
            </w:r>
          </w:p>
          <w:p w:rsidR="00B97341" w:rsidRPr="0084475C" w:rsidRDefault="00B97341" w:rsidP="008A06B1">
            <w:pPr>
              <w:shd w:val="clear" w:color="auto" w:fill="FFFFFF"/>
              <w:spacing w:after="0" w:line="0" w:lineRule="auto"/>
              <w:rPr>
                <w:rFonts w:ascii="Times New Roman" w:eastAsia="Times New Roman" w:hAnsi="Times New Roman"/>
                <w:color w:val="000000"/>
                <w:sz w:val="66"/>
                <w:szCs w:val="66"/>
                <w:lang w:eastAsia="ro-RO"/>
              </w:rPr>
            </w:pPr>
            <w:r w:rsidRPr="0084475C">
              <w:rPr>
                <w:rFonts w:ascii="Times New Roman" w:eastAsia="Times New Roman" w:hAnsi="Times New Roman"/>
                <w:color w:val="000000"/>
                <w:sz w:val="66"/>
                <w:szCs w:val="66"/>
                <w:lang w:eastAsia="ro-RO"/>
              </w:rPr>
              <w:t>ameliorave</w:t>
            </w:r>
          </w:p>
          <w:p w:rsidR="00B97341" w:rsidRDefault="00B97341" w:rsidP="008A06B1">
            <w:pPr>
              <w:pStyle w:val="NoSpacing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:rsidR="007053B8" w:rsidRDefault="007053B8" w:rsidP="008A06B1">
            <w:pPr>
              <w:pStyle w:val="NoSpacing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:rsidR="00B97341" w:rsidRPr="0084475C" w:rsidRDefault="007053B8" w:rsidP="008A06B1">
            <w:pPr>
              <w:pStyle w:val="NoSpacing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Prezentarea noutatilor de la </w:t>
            </w:r>
            <w:r w:rsidR="007957C1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intalnirea inspectorilor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de chimie, d</w:t>
            </w:r>
            <w:r w:rsidR="00B97341" w:rsidRPr="0084475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ezbateri, </w:t>
            </w:r>
          </w:p>
          <w:p w:rsidR="00B97341" w:rsidRPr="0084475C" w:rsidRDefault="00B97341" w:rsidP="008A06B1">
            <w:pPr>
              <w:pStyle w:val="NoSpacing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84475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anal</w:t>
            </w:r>
            <w:r w:rsidR="007053B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ize de conţinut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;</w:t>
            </w:r>
          </w:p>
          <w:p w:rsidR="00B97341" w:rsidRPr="0084475C" w:rsidRDefault="00B97341" w:rsidP="008A06B1">
            <w:pPr>
              <w:pStyle w:val="NoSpacing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1" w:rsidRPr="0084475C" w:rsidRDefault="007957C1" w:rsidP="008A06B1">
            <w:pPr>
              <w:pStyle w:val="NoSpacing2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Sala de conferinte, ISJ</w:t>
            </w:r>
            <w:r w:rsidR="00B97341" w:rsidRPr="0084475C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 Bacău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41" w:rsidRPr="0084475C" w:rsidRDefault="00B97341" w:rsidP="008A06B1">
            <w:pPr>
              <w:pStyle w:val="NoSpacing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</w:tr>
      <w:tr w:rsidR="00B97341" w:rsidRPr="005860A5" w:rsidTr="00CE27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1" w:rsidRPr="005860A5" w:rsidRDefault="00B97341" w:rsidP="008A06B1">
            <w:pPr>
              <w:pStyle w:val="NoSpacing2"/>
              <w:rPr>
                <w:rFonts w:ascii="Arial Narrow" w:hAnsi="Arial Narrow"/>
                <w:sz w:val="24"/>
                <w:szCs w:val="24"/>
              </w:rPr>
            </w:pPr>
            <w:r w:rsidRPr="005860A5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C1" w:rsidRDefault="007957C1" w:rsidP="007957C1">
            <w:pPr>
              <w:pStyle w:val="NoSpacing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957C1" w:rsidRPr="00D621C5" w:rsidRDefault="00C01E80" w:rsidP="007957C1">
            <w:pPr>
              <w:pStyle w:val="NoSpacing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C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Dinamica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activităţilor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clasă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abordarea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conceptului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educaţie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schimbare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, din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perspectiva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valorificării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potenţialului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creativ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elevului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cadrului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didactic. (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6A8E" w:rsidRPr="00D621C5">
              <w:rPr>
                <w:rFonts w:ascii="Times New Roman" w:hAnsi="Times New Roman"/>
                <w:sz w:val="24"/>
                <w:szCs w:val="24"/>
              </w:rPr>
              <w:t>demonstrativa</w:t>
            </w:r>
            <w:proofErr w:type="spellEnd"/>
            <w:r w:rsidR="00256A8E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6A8E" w:rsidRPr="00D621C5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256A8E" w:rsidRPr="00D621C5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="00D621C5" w:rsidRPr="00D621C5">
              <w:rPr>
                <w:rFonts w:ascii="Times New Roman" w:hAnsi="Times New Roman"/>
                <w:sz w:val="24"/>
                <w:szCs w:val="24"/>
              </w:rPr>
              <w:t xml:space="preserve">are </w:t>
            </w:r>
            <w:proofErr w:type="spellStart"/>
            <w:r w:rsidR="00D621C5" w:rsidRPr="00D621C5">
              <w:rPr>
                <w:rFonts w:ascii="Times New Roman" w:hAnsi="Times New Roman"/>
                <w:sz w:val="24"/>
                <w:szCs w:val="24"/>
              </w:rPr>
              <w:t>sunt</w:t>
            </w:r>
            <w:proofErr w:type="spellEnd"/>
            <w:r w:rsidR="00D621C5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21C5" w:rsidRPr="00D621C5">
              <w:rPr>
                <w:rFonts w:ascii="Times New Roman" w:hAnsi="Times New Roman"/>
                <w:sz w:val="24"/>
                <w:szCs w:val="24"/>
              </w:rPr>
              <w:t>utilizate</w:t>
            </w:r>
            <w:proofErr w:type="spellEnd"/>
            <w:r w:rsidR="00D621C5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21C5" w:rsidRPr="00D621C5">
              <w:rPr>
                <w:rFonts w:ascii="Times New Roman" w:hAnsi="Times New Roman"/>
                <w:sz w:val="24"/>
                <w:szCs w:val="24"/>
              </w:rPr>
              <w:t>instrumente</w:t>
            </w:r>
            <w:proofErr w:type="spellEnd"/>
            <w:r w:rsidR="00D621C5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21C5" w:rsidRPr="00D621C5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D621C5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21C5" w:rsidRPr="00D621C5">
              <w:rPr>
                <w:rFonts w:ascii="Times New Roman" w:hAnsi="Times New Roman"/>
                <w:sz w:val="24"/>
                <w:szCs w:val="24"/>
              </w:rPr>
              <w:t>strategii</w:t>
            </w:r>
            <w:proofErr w:type="spellEnd"/>
            <w:r w:rsidR="00256A8E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6A8E" w:rsidRPr="00D621C5">
              <w:rPr>
                <w:rFonts w:ascii="Times New Roman" w:hAnsi="Times New Roman"/>
                <w:sz w:val="24"/>
                <w:szCs w:val="24"/>
              </w:rPr>
              <w:t>activ</w:t>
            </w:r>
            <w:proofErr w:type="spellEnd"/>
            <w:r w:rsidR="00256A8E" w:rsidRPr="00D621C5">
              <w:rPr>
                <w:rFonts w:ascii="Times New Roman" w:hAnsi="Times New Roman"/>
                <w:sz w:val="24"/>
                <w:szCs w:val="24"/>
              </w:rPr>
              <w:t>-participative</w:t>
            </w:r>
            <w:r w:rsidRPr="00D621C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57C1" w:rsidRPr="00D621C5" w:rsidRDefault="007957C1" w:rsidP="007957C1">
            <w:pPr>
              <w:pStyle w:val="NoSpacing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7341" w:rsidRPr="00613A05" w:rsidRDefault="007957C1" w:rsidP="00147280">
            <w:pPr>
              <w:pStyle w:val="NoSpacing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C5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="00105737">
              <w:rPr>
                <w:rFonts w:ascii="Times New Roman" w:hAnsi="Times New Roman"/>
                <w:sz w:val="24"/>
                <w:szCs w:val="24"/>
              </w:rPr>
              <w:t>Realizarea</w:t>
            </w:r>
            <w:proofErr w:type="spellEnd"/>
            <w:r w:rsidR="00256A8E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6A8E" w:rsidRPr="00D621C5">
              <w:rPr>
                <w:rFonts w:ascii="Times New Roman" w:hAnsi="Times New Roman"/>
                <w:sz w:val="24"/>
                <w:szCs w:val="24"/>
              </w:rPr>
              <w:t>testului</w:t>
            </w:r>
            <w:proofErr w:type="spellEnd"/>
            <w:r w:rsidR="00105737">
              <w:rPr>
                <w:rFonts w:ascii="Times New Roman" w:hAnsi="Times New Roman"/>
                <w:sz w:val="24"/>
                <w:szCs w:val="24"/>
              </w:rPr>
              <w:t xml:space="preserve"> initial </w:t>
            </w:r>
            <w:proofErr w:type="spellStart"/>
            <w:r w:rsidR="00105737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105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5737">
              <w:rPr>
                <w:rFonts w:ascii="Times New Roman" w:hAnsi="Times New Roman"/>
                <w:sz w:val="24"/>
                <w:szCs w:val="24"/>
              </w:rPr>
              <w:t>analiza</w:t>
            </w:r>
            <w:proofErr w:type="spellEnd"/>
            <w:r w:rsidR="00D621C5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21C5" w:rsidRPr="00D621C5">
              <w:rPr>
                <w:rFonts w:ascii="Times New Roman" w:hAnsi="Times New Roman"/>
                <w:sz w:val="24"/>
                <w:szCs w:val="24"/>
              </w:rPr>
              <w:t>acestui</w:t>
            </w:r>
            <w:r w:rsidR="00CE2741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="00D621C5" w:rsidRPr="00D621C5">
              <w:rPr>
                <w:rFonts w:ascii="Times New Roman" w:hAnsi="Times New Roman"/>
                <w:sz w:val="24"/>
                <w:szCs w:val="24"/>
              </w:rPr>
              <w:t>;</w:t>
            </w:r>
            <w:r w:rsidR="00256A8E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6A8E" w:rsidRPr="00D621C5">
              <w:rPr>
                <w:rFonts w:ascii="Times New Roman" w:hAnsi="Times New Roman"/>
                <w:sz w:val="24"/>
                <w:szCs w:val="24"/>
              </w:rPr>
              <w:t>mod</w:t>
            </w:r>
            <w:r w:rsidR="00147280">
              <w:rPr>
                <w:rFonts w:ascii="Times New Roman" w:hAnsi="Times New Roman"/>
                <w:sz w:val="24"/>
                <w:szCs w:val="24"/>
              </w:rPr>
              <w:t>alitati</w:t>
            </w:r>
            <w:proofErr w:type="spellEnd"/>
            <w:r w:rsidR="00256A8E" w:rsidRPr="00D621C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256A8E" w:rsidRPr="00D621C5">
              <w:rPr>
                <w:rFonts w:ascii="Times New Roman" w:hAnsi="Times New Roman"/>
                <w:sz w:val="24"/>
                <w:szCs w:val="24"/>
              </w:rPr>
              <w:t>remediere</w:t>
            </w:r>
            <w:proofErr w:type="spellEnd"/>
            <w:r w:rsidR="00256A8E" w:rsidRPr="00D621C5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256A8E" w:rsidRPr="00D621C5">
              <w:rPr>
                <w:rFonts w:ascii="Times New Roman" w:hAnsi="Times New Roman"/>
                <w:sz w:val="24"/>
                <w:szCs w:val="24"/>
              </w:rPr>
              <w:t>lacunelor</w:t>
            </w:r>
            <w:proofErr w:type="spellEnd"/>
            <w:r w:rsidR="00256A8E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6A8E" w:rsidRPr="00D621C5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="00D621C5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21C5" w:rsidRPr="00D621C5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D621C5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21C5" w:rsidRPr="00D621C5">
              <w:rPr>
                <w:rFonts w:ascii="Times New Roman" w:hAnsi="Times New Roman"/>
                <w:sz w:val="24"/>
                <w:szCs w:val="24"/>
              </w:rPr>
              <w:t>realizarea</w:t>
            </w:r>
            <w:proofErr w:type="spellEnd"/>
            <w:r w:rsidR="00D621C5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21C5" w:rsidRPr="00D621C5">
              <w:rPr>
                <w:rFonts w:ascii="Times New Roman" w:hAnsi="Times New Roman"/>
                <w:sz w:val="24"/>
                <w:szCs w:val="24"/>
              </w:rPr>
              <w:t>progresului</w:t>
            </w:r>
            <w:proofErr w:type="spellEnd"/>
            <w:r w:rsidR="00D621C5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21C5" w:rsidRPr="00D621C5">
              <w:rPr>
                <w:rFonts w:ascii="Times New Roman" w:hAnsi="Times New Roman"/>
                <w:sz w:val="24"/>
                <w:szCs w:val="24"/>
              </w:rPr>
              <w:t>scolar</w:t>
            </w:r>
            <w:proofErr w:type="spellEnd"/>
            <w:r w:rsidR="00D621C5" w:rsidRPr="00D621C5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="00D621C5" w:rsidRPr="00D621C5">
              <w:rPr>
                <w:rFonts w:ascii="Times New Roman" w:hAnsi="Times New Roman"/>
                <w:sz w:val="24"/>
                <w:szCs w:val="24"/>
              </w:rPr>
              <w:t>pasi</w:t>
            </w:r>
            <w:proofErr w:type="spellEnd"/>
            <w:r w:rsidR="00D621C5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21C5" w:rsidRPr="00D621C5">
              <w:rPr>
                <w:rFonts w:ascii="Times New Roman" w:hAnsi="Times New Roman"/>
                <w:sz w:val="24"/>
                <w:szCs w:val="24"/>
              </w:rPr>
              <w:t>mici</w:t>
            </w:r>
            <w:proofErr w:type="spellEnd"/>
            <w:r w:rsidR="00D621C5" w:rsidRPr="00D621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1" w:rsidRPr="0084475C" w:rsidRDefault="00B97341" w:rsidP="008A06B1">
            <w:pPr>
              <w:pStyle w:val="NoSpacing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7341" w:rsidRPr="0084475C" w:rsidRDefault="00B6053B" w:rsidP="008A06B1">
            <w:pPr>
              <w:pStyle w:val="NoSpacing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19-23 </w:t>
            </w:r>
            <w:proofErr w:type="spellStart"/>
            <w:r w:rsidR="00B97341" w:rsidRPr="0084475C">
              <w:rPr>
                <w:rFonts w:ascii="Times New Roman" w:eastAsia="Times New Roman" w:hAnsi="Times New Roman"/>
                <w:sz w:val="24"/>
                <w:szCs w:val="24"/>
              </w:rPr>
              <w:t>Noiembrie</w:t>
            </w:r>
            <w:proofErr w:type="spellEnd"/>
          </w:p>
          <w:p w:rsidR="00B97341" w:rsidRPr="0084475C" w:rsidRDefault="007957C1" w:rsidP="008A06B1">
            <w:pPr>
              <w:pStyle w:val="NoSpacing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B9" w:rsidRDefault="009421B9" w:rsidP="009421B9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75C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proofErr w:type="spellStart"/>
            <w:r w:rsidR="00105737">
              <w:rPr>
                <w:rFonts w:ascii="Times New Roman" w:hAnsi="Times New Roman"/>
                <w:sz w:val="24"/>
                <w:szCs w:val="24"/>
              </w:rPr>
              <w:t>Popa</w:t>
            </w:r>
            <w:proofErr w:type="spellEnd"/>
            <w:r w:rsidR="00105737">
              <w:rPr>
                <w:rFonts w:ascii="Times New Roman" w:hAnsi="Times New Roman"/>
                <w:sz w:val="24"/>
                <w:szCs w:val="24"/>
              </w:rPr>
              <w:t xml:space="preserve"> Eugenia</w:t>
            </w:r>
          </w:p>
          <w:p w:rsidR="009421B9" w:rsidRDefault="009421B9" w:rsidP="009421B9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Timosenco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Voichita</w:t>
            </w:r>
            <w:proofErr w:type="spellEnd"/>
          </w:p>
          <w:p w:rsidR="00B97341" w:rsidRPr="0084475C" w:rsidRDefault="00B97341" w:rsidP="009421B9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41" w:rsidRDefault="00B97341" w:rsidP="008A06B1">
            <w:pPr>
              <w:pStyle w:val="NoSpacing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:rsidR="00613A05" w:rsidRDefault="00613A05" w:rsidP="008A06B1">
            <w:pPr>
              <w:pStyle w:val="NoSpacing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:rsidR="00613A05" w:rsidRDefault="00613A05" w:rsidP="008A06B1">
            <w:pPr>
              <w:pStyle w:val="NoSpacing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:rsidR="00613A05" w:rsidRDefault="00613A05" w:rsidP="008A06B1">
            <w:pPr>
              <w:pStyle w:val="NoSpacing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:rsidR="00B97341" w:rsidRPr="0084475C" w:rsidRDefault="007957C1" w:rsidP="008A06B1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Lectie demonstrativa</w:t>
            </w:r>
            <w:r w:rsidR="00B97341" w:rsidRPr="0084475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,</w:t>
            </w:r>
          </w:p>
          <w:p w:rsidR="00B97341" w:rsidRDefault="00B97341" w:rsidP="007957C1">
            <w:pPr>
              <w:pStyle w:val="NoSpacing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84475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activitaţi interactive </w:t>
            </w:r>
            <w:r w:rsidR="007053B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de</w:t>
            </w:r>
            <w:r w:rsidRPr="0084475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grup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,</w:t>
            </w:r>
            <w:r w:rsidR="007957C1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84475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ateliere de lucru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, exemple de bune practici;</w:t>
            </w:r>
          </w:p>
          <w:p w:rsidR="00B97341" w:rsidRPr="00C574AF" w:rsidRDefault="00B97341" w:rsidP="008A06B1">
            <w:pPr>
              <w:pStyle w:val="NoSpacing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B9" w:rsidRDefault="009421B9" w:rsidP="009421B9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4475C">
              <w:rPr>
                <w:rFonts w:ascii="Times New Roman" w:hAnsi="Times New Roman"/>
                <w:sz w:val="24"/>
                <w:szCs w:val="24"/>
                <w:lang w:val="it-IT"/>
              </w:rPr>
              <w:t>Şcoala Gimnazială</w:t>
            </w:r>
          </w:p>
          <w:p w:rsidR="00B97341" w:rsidRPr="0084475C" w:rsidRDefault="00105737" w:rsidP="00105737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Chetris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Comuna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Tamasi</w:t>
            </w:r>
            <w:proofErr w:type="spellEnd"/>
            <w:r w:rsidR="00942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41" w:rsidRPr="0084475C" w:rsidRDefault="00B97341" w:rsidP="008A06B1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341" w:rsidRPr="005860A5" w:rsidTr="00CE27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1" w:rsidRPr="005860A5" w:rsidRDefault="00B97341" w:rsidP="008A06B1">
            <w:pPr>
              <w:pStyle w:val="NoSpacing2"/>
              <w:rPr>
                <w:rFonts w:ascii="Arial Narrow" w:hAnsi="Arial Narrow"/>
                <w:sz w:val="24"/>
                <w:szCs w:val="24"/>
              </w:rPr>
            </w:pPr>
            <w:r w:rsidRPr="005860A5">
              <w:rPr>
                <w:rFonts w:ascii="Arial Narrow" w:hAnsi="Arial Narrow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1" w:rsidRPr="00D621C5" w:rsidRDefault="00B97341" w:rsidP="008A06B1">
            <w:pPr>
              <w:pStyle w:val="NoSpacing2"/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  <w:p w:rsidR="00B97341" w:rsidRPr="00CE2741" w:rsidRDefault="00CE2741" w:rsidP="00CE2741">
            <w:pPr>
              <w:pStyle w:val="NoSpacing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256A8E" w:rsidRPr="00D621C5">
              <w:rPr>
                <w:rFonts w:ascii="Times New Roman" w:hAnsi="Times New Roman"/>
                <w:sz w:val="24"/>
                <w:szCs w:val="24"/>
              </w:rPr>
              <w:t>Laboratorul</w:t>
            </w:r>
            <w:proofErr w:type="gramEnd"/>
            <w:r w:rsidR="00256A8E" w:rsidRPr="00D621C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256A8E" w:rsidRPr="00D621C5">
              <w:rPr>
                <w:rFonts w:ascii="Times New Roman" w:hAnsi="Times New Roman"/>
                <w:sz w:val="24"/>
                <w:szCs w:val="24"/>
              </w:rPr>
              <w:t>chimie</w:t>
            </w:r>
            <w:proofErr w:type="spellEnd"/>
            <w:r w:rsidR="00256A8E" w:rsidRPr="00D621C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56A8E" w:rsidRPr="00D621C5">
              <w:rPr>
                <w:rFonts w:ascii="Times New Roman" w:hAnsi="Times New Roman"/>
                <w:sz w:val="24"/>
                <w:szCs w:val="24"/>
              </w:rPr>
              <w:t>Experimentul</w:t>
            </w:r>
            <w:proofErr w:type="spellEnd"/>
            <w:r w:rsidR="00256A8E" w:rsidRPr="00D621C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256A8E" w:rsidRPr="00D621C5">
              <w:rPr>
                <w:rFonts w:ascii="Times New Roman" w:hAnsi="Times New Roman"/>
                <w:sz w:val="24"/>
                <w:szCs w:val="24"/>
              </w:rPr>
              <w:t>laborator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Vs</w:t>
            </w:r>
            <w:proofErr w:type="spellEnd"/>
            <w:r w:rsidR="00256A8E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6A8E" w:rsidRPr="00D621C5">
              <w:rPr>
                <w:rFonts w:ascii="Times New Roman" w:hAnsi="Times New Roman"/>
                <w:sz w:val="24"/>
                <w:szCs w:val="24"/>
              </w:rPr>
              <w:t>e</w:t>
            </w:r>
            <w:r w:rsidR="00147280">
              <w:rPr>
                <w:rFonts w:ascii="Times New Roman" w:hAnsi="Times New Roman"/>
                <w:sz w:val="24"/>
                <w:szCs w:val="24"/>
              </w:rPr>
              <w:t>xperimentul</w:t>
            </w:r>
            <w:proofErr w:type="spellEnd"/>
            <w:r w:rsidR="00147280">
              <w:rPr>
                <w:rFonts w:ascii="Times New Roman" w:hAnsi="Times New Roman"/>
                <w:sz w:val="24"/>
                <w:szCs w:val="24"/>
              </w:rPr>
              <w:t xml:space="preserve"> virtual-</w:t>
            </w:r>
            <w:proofErr w:type="spellStart"/>
            <w:r w:rsidR="00147280">
              <w:rPr>
                <w:rFonts w:ascii="Times New Roman" w:hAnsi="Times New Roman"/>
                <w:sz w:val="24"/>
                <w:szCs w:val="24"/>
              </w:rPr>
              <w:t>strategii</w:t>
            </w:r>
            <w:proofErr w:type="spellEnd"/>
            <w:r w:rsidR="00147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7280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256A8E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6A8E" w:rsidRPr="00D621C5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="00256A8E" w:rsidRPr="00D621C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256A8E" w:rsidRPr="00D621C5">
              <w:rPr>
                <w:rFonts w:ascii="Times New Roman" w:hAnsi="Times New Roman"/>
                <w:sz w:val="24"/>
                <w:szCs w:val="24"/>
              </w:rPr>
              <w:t>integrare</w:t>
            </w:r>
            <w:proofErr w:type="spellEnd"/>
            <w:r w:rsidR="00256A8E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56A8E" w:rsidRPr="00D621C5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256A8E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6A8E" w:rsidRPr="00D621C5">
              <w:rPr>
                <w:rFonts w:ascii="Times New Roman" w:hAnsi="Times New Roman"/>
                <w:sz w:val="24"/>
                <w:szCs w:val="24"/>
              </w:rPr>
              <w:t>experimentului</w:t>
            </w:r>
            <w:proofErr w:type="spellEnd"/>
            <w:r w:rsidR="00256A8E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6A8E" w:rsidRPr="00D621C5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256A8E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6A8E" w:rsidRPr="00D621C5">
              <w:rPr>
                <w:rFonts w:ascii="Times New Roman" w:hAnsi="Times New Roman"/>
                <w:sz w:val="24"/>
                <w:szCs w:val="24"/>
              </w:rPr>
              <w:t>lecţie</w:t>
            </w:r>
            <w:proofErr w:type="spellEnd"/>
            <w:r w:rsidR="00256A8E" w:rsidRPr="00D621C5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="00256A8E" w:rsidRPr="00D621C5">
              <w:rPr>
                <w:rFonts w:ascii="Times New Roman" w:hAnsi="Times New Roman"/>
                <w:sz w:val="24"/>
                <w:szCs w:val="24"/>
              </w:rPr>
              <w:t>exemple</w:t>
            </w:r>
            <w:proofErr w:type="spellEnd"/>
            <w:r w:rsidR="00256A8E" w:rsidRPr="00D621C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256A8E" w:rsidRPr="00D621C5">
              <w:rPr>
                <w:rFonts w:ascii="Times New Roman" w:hAnsi="Times New Roman"/>
                <w:sz w:val="24"/>
                <w:szCs w:val="24"/>
              </w:rPr>
              <w:t>experimente</w:t>
            </w:r>
            <w:proofErr w:type="spellEnd"/>
            <w:r w:rsidR="00256A8E" w:rsidRPr="00D621C5">
              <w:rPr>
                <w:rFonts w:ascii="Times New Roman" w:hAnsi="Times New Roman"/>
                <w:sz w:val="24"/>
                <w:szCs w:val="24"/>
              </w:rPr>
              <w:t xml:space="preserve"> integrate </w:t>
            </w:r>
            <w:proofErr w:type="spellStart"/>
            <w:r w:rsidR="00256A8E" w:rsidRPr="00D621C5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256A8E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6A8E" w:rsidRPr="00D621C5">
              <w:rPr>
                <w:rFonts w:ascii="Times New Roman" w:hAnsi="Times New Roman"/>
                <w:sz w:val="24"/>
                <w:szCs w:val="24"/>
              </w:rPr>
              <w:t>lecţie</w:t>
            </w:r>
            <w:proofErr w:type="spellEnd"/>
            <w:r w:rsidR="00256A8E" w:rsidRPr="00D621C5">
              <w:rPr>
                <w:rFonts w:ascii="Times New Roman" w:hAnsi="Times New Roman"/>
                <w:sz w:val="24"/>
                <w:szCs w:val="24"/>
              </w:rPr>
              <w:t xml:space="preserve">, cu </w:t>
            </w:r>
            <w:proofErr w:type="spellStart"/>
            <w:r w:rsidR="00256A8E" w:rsidRPr="00D621C5">
              <w:rPr>
                <w:rFonts w:ascii="Times New Roman" w:hAnsi="Times New Roman"/>
                <w:sz w:val="24"/>
                <w:szCs w:val="24"/>
              </w:rPr>
              <w:t>materiale</w:t>
            </w:r>
            <w:proofErr w:type="spellEnd"/>
            <w:r w:rsidR="00256A8E" w:rsidRPr="00D621C5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="00256A8E" w:rsidRPr="00D621C5">
              <w:rPr>
                <w:rFonts w:ascii="Times New Roman" w:hAnsi="Times New Roman"/>
                <w:sz w:val="24"/>
                <w:szCs w:val="24"/>
              </w:rPr>
              <w:t>indemana</w:t>
            </w:r>
            <w:proofErr w:type="spellEnd"/>
            <w:r w:rsidR="00256A8E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6A8E" w:rsidRPr="00D621C5">
              <w:rPr>
                <w:rFonts w:ascii="Times New Roman" w:hAnsi="Times New Roman"/>
                <w:sz w:val="24"/>
                <w:szCs w:val="24"/>
              </w:rPr>
              <w:t>profesorului</w:t>
            </w:r>
            <w:proofErr w:type="spellEnd"/>
            <w:r w:rsidR="00256A8E" w:rsidRPr="00D621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7341" w:rsidRPr="00D621C5" w:rsidRDefault="00B97341" w:rsidP="008A06B1">
            <w:pPr>
              <w:pStyle w:val="NoSpacing2"/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  <w:p w:rsidR="00B97341" w:rsidRPr="00D621C5" w:rsidRDefault="00B97341" w:rsidP="00147280">
            <w:pPr>
              <w:pStyle w:val="NoSpacing2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621C5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2. </w:t>
            </w:r>
            <w:proofErr w:type="spellStart"/>
            <w:r w:rsidR="00CE2741">
              <w:rPr>
                <w:rFonts w:ascii="Times New Roman" w:hAnsi="Times New Roman"/>
                <w:sz w:val="24"/>
                <w:szCs w:val="24"/>
              </w:rPr>
              <w:t>Proiecte</w:t>
            </w:r>
            <w:proofErr w:type="spellEnd"/>
            <w:r w:rsidR="00CE27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E2741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CE27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E2741">
              <w:rPr>
                <w:rFonts w:ascii="Times New Roman" w:hAnsi="Times New Roman"/>
                <w:sz w:val="24"/>
                <w:szCs w:val="24"/>
              </w:rPr>
              <w:t>parteneriate</w:t>
            </w:r>
            <w:proofErr w:type="spellEnd"/>
            <w:r w:rsidR="00C01E80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1E80" w:rsidRPr="00D621C5">
              <w:rPr>
                <w:rFonts w:ascii="Times New Roman" w:hAnsi="Times New Roman"/>
                <w:sz w:val="24"/>
                <w:szCs w:val="24"/>
              </w:rPr>
              <w:t>educaţionale</w:t>
            </w:r>
            <w:proofErr w:type="spellEnd"/>
            <w:r w:rsidR="00C01E80" w:rsidRPr="00D621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01E80" w:rsidRPr="00D621C5">
              <w:rPr>
                <w:rFonts w:ascii="Times New Roman" w:hAnsi="Times New Roman"/>
                <w:sz w:val="24"/>
                <w:szCs w:val="24"/>
              </w:rPr>
              <w:t>modalităţi</w:t>
            </w:r>
            <w:proofErr w:type="spellEnd"/>
            <w:r w:rsidR="00C01E80" w:rsidRPr="00D621C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C01E80" w:rsidRPr="00D621C5">
              <w:rPr>
                <w:rFonts w:ascii="Times New Roman" w:hAnsi="Times New Roman"/>
                <w:sz w:val="24"/>
                <w:szCs w:val="24"/>
              </w:rPr>
              <w:t>dezvoltare</w:t>
            </w:r>
            <w:proofErr w:type="spellEnd"/>
            <w:r w:rsidR="00C01E80" w:rsidRPr="00D621C5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C01E80" w:rsidRPr="00D621C5">
              <w:rPr>
                <w:rFonts w:ascii="Times New Roman" w:hAnsi="Times New Roman"/>
                <w:sz w:val="24"/>
                <w:szCs w:val="24"/>
              </w:rPr>
              <w:t>competenţelor</w:t>
            </w:r>
            <w:proofErr w:type="spellEnd"/>
            <w:r w:rsidR="00C01E80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1E80" w:rsidRPr="00D621C5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="00C01E80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1E80" w:rsidRPr="00D621C5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C01E80" w:rsidRPr="00D621C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147280">
              <w:rPr>
                <w:rFonts w:ascii="Times New Roman" w:hAnsi="Times New Roman"/>
                <w:sz w:val="24"/>
                <w:szCs w:val="24"/>
              </w:rPr>
              <w:t>prezentare</w:t>
            </w:r>
            <w:proofErr w:type="spellEnd"/>
            <w:r w:rsidR="00C01E80" w:rsidRPr="00D621C5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C01E80" w:rsidRPr="00D621C5">
              <w:rPr>
                <w:rFonts w:ascii="Times New Roman" w:hAnsi="Times New Roman"/>
                <w:sz w:val="24"/>
                <w:szCs w:val="24"/>
              </w:rPr>
              <w:t>exemplelor</w:t>
            </w:r>
            <w:proofErr w:type="spellEnd"/>
            <w:r w:rsidR="00C01E80" w:rsidRPr="00D621C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C01E80" w:rsidRPr="00D621C5">
              <w:rPr>
                <w:rFonts w:ascii="Times New Roman" w:hAnsi="Times New Roman"/>
                <w:sz w:val="24"/>
                <w:szCs w:val="24"/>
              </w:rPr>
              <w:t>bune</w:t>
            </w:r>
            <w:proofErr w:type="spellEnd"/>
            <w:r w:rsidR="00C01E80"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1E80" w:rsidRPr="00D621C5">
              <w:rPr>
                <w:rFonts w:ascii="Times New Roman" w:hAnsi="Times New Roman"/>
                <w:sz w:val="24"/>
                <w:szCs w:val="24"/>
              </w:rPr>
              <w:t>practici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1" w:rsidRPr="0084475C" w:rsidRDefault="00B97341" w:rsidP="008A06B1">
            <w:pPr>
              <w:pStyle w:val="NoSpacing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7341" w:rsidRPr="0084475C" w:rsidRDefault="00B6053B" w:rsidP="00B6053B">
            <w:pPr>
              <w:pStyle w:val="NoSpacing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25-29</w:t>
            </w:r>
            <w:r w:rsidR="00CE274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7341" w:rsidRPr="0084475C">
              <w:rPr>
                <w:rFonts w:ascii="Times New Roman" w:eastAsia="Times New Roman" w:hAnsi="Times New Roman"/>
                <w:sz w:val="24"/>
                <w:szCs w:val="24"/>
              </w:rPr>
              <w:t>Martie</w:t>
            </w:r>
            <w:proofErr w:type="spellEnd"/>
          </w:p>
          <w:p w:rsidR="00B97341" w:rsidRPr="0084475C" w:rsidRDefault="007957C1" w:rsidP="008A06B1">
            <w:pPr>
              <w:pStyle w:val="NoSpacing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1" w:rsidRPr="0084475C" w:rsidRDefault="00B97341" w:rsidP="00B97341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9421B9" w:rsidRDefault="009421B9" w:rsidP="009421B9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Prof. Jacota Mihaela</w:t>
            </w:r>
          </w:p>
          <w:p w:rsidR="009421B9" w:rsidRDefault="009421B9" w:rsidP="009421B9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Prof Popa Elena</w:t>
            </w:r>
          </w:p>
          <w:p w:rsidR="009421B9" w:rsidRDefault="009421B9" w:rsidP="009421B9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4475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Prof.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Moroi Irina</w:t>
            </w:r>
          </w:p>
          <w:p w:rsidR="00B97341" w:rsidRPr="0084475C" w:rsidRDefault="00B97341" w:rsidP="008A06B1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41" w:rsidRDefault="00B97341" w:rsidP="008A06B1">
            <w:pPr>
              <w:pStyle w:val="NoSpacing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:rsidR="00B97341" w:rsidRPr="0084475C" w:rsidRDefault="00B97341" w:rsidP="008A06B1">
            <w:pPr>
              <w:pStyle w:val="NoSpacing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Activitaţi demonstrative si </w:t>
            </w:r>
            <w:r w:rsidRPr="0084475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de dezvoltare</w:t>
            </w:r>
          </w:p>
          <w:p w:rsidR="00B97341" w:rsidRDefault="00B97341" w:rsidP="008A06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475C">
              <w:rPr>
                <w:rFonts w:ascii="Times New Roman" w:eastAsia="Times New Roman" w:hAnsi="Times New Roman"/>
                <w:bCs/>
                <w:sz w:val="24"/>
                <w:szCs w:val="24"/>
              </w:rPr>
              <w:t>a experientelor valoroase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; </w:t>
            </w:r>
          </w:p>
          <w:p w:rsidR="00B97341" w:rsidRPr="00CA5050" w:rsidRDefault="00B97341" w:rsidP="008A06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Proiect, film didactic;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1" w:rsidRPr="0084475C" w:rsidRDefault="009421B9" w:rsidP="007053B8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84475C">
              <w:rPr>
                <w:rFonts w:ascii="Times New Roman" w:hAnsi="Times New Roman"/>
                <w:sz w:val="24"/>
                <w:szCs w:val="24"/>
              </w:rPr>
              <w:t>Şcoala</w:t>
            </w:r>
            <w:proofErr w:type="spellEnd"/>
            <w:r w:rsidRPr="00844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475C"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  <w:r w:rsidRPr="00844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Dragan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Pr="0084475C">
              <w:rPr>
                <w:rFonts w:ascii="Times New Roman" w:hAnsi="Times New Roman"/>
                <w:sz w:val="24"/>
                <w:szCs w:val="24"/>
              </w:rPr>
              <w:t>Bacau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41" w:rsidRPr="0084475C" w:rsidRDefault="00B97341" w:rsidP="008A06B1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B97341" w:rsidRPr="005860A5" w:rsidTr="00CE2741">
        <w:trPr>
          <w:trHeight w:val="4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1" w:rsidRPr="005860A5" w:rsidRDefault="00B97341" w:rsidP="008A06B1">
            <w:pPr>
              <w:pStyle w:val="NoSpacing2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5860A5">
              <w:rPr>
                <w:rFonts w:ascii="Arial Narrow" w:hAnsi="Arial Narrow"/>
                <w:sz w:val="24"/>
                <w:szCs w:val="24"/>
                <w:lang w:val="it-IT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1" w:rsidRPr="00D621C5" w:rsidRDefault="00B97341" w:rsidP="008A06B1">
            <w:pPr>
              <w:pStyle w:val="NoSpacing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7341" w:rsidRPr="00D621C5" w:rsidRDefault="005E18C8" w:rsidP="005E18C8">
            <w:pPr>
              <w:pStyle w:val="NoSpacing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21C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D621C5">
              <w:rPr>
                <w:rFonts w:ascii="Times New Roman" w:hAnsi="Times New Roman"/>
                <w:sz w:val="24"/>
                <w:szCs w:val="24"/>
              </w:rPr>
              <w:t>Instrumente</w:t>
            </w:r>
            <w:proofErr w:type="gram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eficienţizare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învăţării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logice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E2741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teme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curriculare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domeniul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chimiei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lucrul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grupe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prezentarea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rezultatelor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invatarii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8C8" w:rsidRPr="00D621C5" w:rsidRDefault="005E18C8" w:rsidP="00CE2741">
            <w:pPr>
              <w:pStyle w:val="NoSpacing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E18C8" w:rsidRPr="00D621C5" w:rsidRDefault="005E18C8" w:rsidP="005E18C8">
            <w:pPr>
              <w:pStyle w:val="NoSpacing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1C5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531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1096">
              <w:rPr>
                <w:rFonts w:ascii="Times New Roman" w:hAnsi="Times New Roman"/>
                <w:sz w:val="24"/>
                <w:szCs w:val="24"/>
              </w:rPr>
              <w:t>I</w:t>
            </w:r>
            <w:r w:rsidRPr="00D621C5">
              <w:rPr>
                <w:rFonts w:ascii="Times New Roman" w:hAnsi="Times New Roman"/>
                <w:sz w:val="24"/>
                <w:szCs w:val="24"/>
              </w:rPr>
              <w:t>nstruirea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diferențiată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activitatea</w:t>
            </w:r>
            <w:proofErr w:type="spellEnd"/>
            <w:r w:rsidRPr="00D6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21C5">
              <w:rPr>
                <w:rFonts w:ascii="Times New Roman" w:hAnsi="Times New Roman"/>
                <w:sz w:val="24"/>
                <w:szCs w:val="24"/>
              </w:rPr>
              <w:t>didactică</w:t>
            </w:r>
            <w:proofErr w:type="spellEnd"/>
            <w:r w:rsidR="005310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531096">
              <w:rPr>
                <w:rFonts w:ascii="Times New Roman" w:hAnsi="Times New Roman"/>
                <w:sz w:val="24"/>
                <w:szCs w:val="24"/>
              </w:rPr>
              <w:t>Rolul</w:t>
            </w:r>
            <w:proofErr w:type="spellEnd"/>
            <w:r w:rsidR="00531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1096">
              <w:rPr>
                <w:rFonts w:ascii="Times New Roman" w:hAnsi="Times New Roman"/>
                <w:sz w:val="24"/>
                <w:szCs w:val="24"/>
              </w:rPr>
              <w:t>profesorului</w:t>
            </w:r>
            <w:proofErr w:type="spellEnd"/>
            <w:r w:rsidR="00531096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="00531096">
              <w:rPr>
                <w:rFonts w:ascii="Times New Roman" w:hAnsi="Times New Roman"/>
                <w:sz w:val="24"/>
                <w:szCs w:val="24"/>
              </w:rPr>
              <w:t>descoperirea</w:t>
            </w:r>
            <w:proofErr w:type="spellEnd"/>
            <w:r w:rsidR="00531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1096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531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1096">
              <w:rPr>
                <w:rFonts w:ascii="Times New Roman" w:hAnsi="Times New Roman"/>
                <w:sz w:val="24"/>
                <w:szCs w:val="24"/>
              </w:rPr>
              <w:t>indrumarea</w:t>
            </w:r>
            <w:proofErr w:type="spellEnd"/>
            <w:r w:rsidR="00531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1096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="00531096">
              <w:rPr>
                <w:rFonts w:ascii="Times New Roman" w:hAnsi="Times New Roman"/>
                <w:sz w:val="24"/>
                <w:szCs w:val="24"/>
              </w:rPr>
              <w:t xml:space="preserve"> cu potential.</w:t>
            </w:r>
          </w:p>
          <w:p w:rsidR="00B97341" w:rsidRPr="00D621C5" w:rsidRDefault="00B97341" w:rsidP="008A06B1">
            <w:pPr>
              <w:pStyle w:val="NoSpacing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E18C8" w:rsidRPr="00D621C5" w:rsidRDefault="005E18C8" w:rsidP="008A06B1">
            <w:pPr>
              <w:pStyle w:val="NoSpacing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1" w:rsidRPr="0084475C" w:rsidRDefault="00B97341" w:rsidP="008A06B1">
            <w:pPr>
              <w:pStyle w:val="NoSpacing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7341" w:rsidRPr="0084475C" w:rsidRDefault="00B6053B" w:rsidP="008A06B1">
            <w:pPr>
              <w:pStyle w:val="NoSpacing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27-31</w:t>
            </w:r>
            <w:r w:rsidR="00CE274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421B9">
              <w:rPr>
                <w:rFonts w:ascii="Times New Roman" w:eastAsia="Times New Roman" w:hAnsi="Times New Roman"/>
                <w:sz w:val="24"/>
                <w:szCs w:val="24"/>
              </w:rPr>
              <w:t>Mai</w:t>
            </w:r>
          </w:p>
          <w:p w:rsidR="00B97341" w:rsidRPr="0084475C" w:rsidRDefault="007957C1" w:rsidP="008A06B1">
            <w:pPr>
              <w:pStyle w:val="NoSpacing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C1" w:rsidRDefault="00B97341" w:rsidP="007957C1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4475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Prof. </w:t>
            </w:r>
            <w:r w:rsidR="00CE2741">
              <w:rPr>
                <w:rFonts w:ascii="Times New Roman" w:hAnsi="Times New Roman"/>
                <w:sz w:val="24"/>
                <w:szCs w:val="24"/>
                <w:lang w:val="it-IT"/>
              </w:rPr>
              <w:t>Borcea Daniela –Elena</w:t>
            </w:r>
          </w:p>
          <w:p w:rsidR="00CE2741" w:rsidRPr="0084475C" w:rsidRDefault="00CE2741" w:rsidP="007957C1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Prof. Filimon Ruxandra</w:t>
            </w:r>
          </w:p>
          <w:p w:rsidR="00B97341" w:rsidRPr="0084475C" w:rsidRDefault="00B97341" w:rsidP="00083932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41" w:rsidRDefault="00B97341" w:rsidP="008A06B1">
            <w:pPr>
              <w:pStyle w:val="NoSpacing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:rsidR="00B97341" w:rsidRPr="0084475C" w:rsidRDefault="00B97341" w:rsidP="00CE2741">
            <w:pPr>
              <w:pStyle w:val="NoSpacing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Referat, dezbatere;</w:t>
            </w:r>
          </w:p>
          <w:p w:rsidR="00B97341" w:rsidRDefault="00B97341" w:rsidP="00CE2741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97341" w:rsidRPr="0084475C" w:rsidRDefault="00B97341" w:rsidP="00CE2741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Ateliere de lucru, exemple de bune practici, etc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1" w:rsidRDefault="00B97341" w:rsidP="008A06B1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4475C">
              <w:rPr>
                <w:rFonts w:ascii="Times New Roman" w:hAnsi="Times New Roman"/>
                <w:sz w:val="24"/>
                <w:szCs w:val="24"/>
                <w:lang w:val="it-IT"/>
              </w:rPr>
              <w:t>Şcoala Gimnazială</w:t>
            </w:r>
          </w:p>
          <w:p w:rsidR="00B97341" w:rsidRPr="0084475C" w:rsidRDefault="00CE2741" w:rsidP="00B97341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,</w:t>
            </w:r>
            <w:r w:rsidR="00B97341">
              <w:rPr>
                <w:rFonts w:ascii="Times New Roman" w:hAnsi="Times New Roman"/>
                <w:sz w:val="24"/>
                <w:szCs w:val="24"/>
                <w:lang w:val="it-IT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Gh.Bantas” Itesti</w:t>
            </w:r>
            <w:r w:rsidR="00B9734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Bacau</w:t>
            </w:r>
            <w:r w:rsidR="00B97341" w:rsidRPr="0084475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41" w:rsidRPr="0084475C" w:rsidRDefault="00B97341" w:rsidP="008A06B1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</w:tbl>
    <w:p w:rsidR="00B97341" w:rsidRDefault="00B97341" w:rsidP="00B97341">
      <w:pPr>
        <w:spacing w:after="0" w:line="240" w:lineRule="auto"/>
      </w:pPr>
    </w:p>
    <w:p w:rsidR="00B97341" w:rsidRDefault="00B97341" w:rsidP="00B97341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Responsabil,</w:t>
      </w:r>
    </w:p>
    <w:p w:rsidR="00B97341" w:rsidRDefault="00B97341" w:rsidP="00B97341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4"/>
          <w:szCs w:val="24"/>
        </w:rPr>
        <w:t xml:space="preserve">prof. </w:t>
      </w:r>
      <w:r>
        <w:rPr>
          <w:rFonts w:ascii="Arial Narrow" w:hAnsi="Arial Narrow"/>
          <w:b/>
        </w:rPr>
        <w:t>Irina Moroi</w:t>
      </w:r>
    </w:p>
    <w:p w:rsidR="0032660F" w:rsidRDefault="0032660F"/>
    <w:sectPr w:rsidR="0032660F" w:rsidSect="00B973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C6799"/>
    <w:multiLevelType w:val="hybridMultilevel"/>
    <w:tmpl w:val="89701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1113A"/>
    <w:multiLevelType w:val="hybridMultilevel"/>
    <w:tmpl w:val="6324F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927A5"/>
    <w:multiLevelType w:val="hybridMultilevel"/>
    <w:tmpl w:val="616CD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83271B"/>
    <w:multiLevelType w:val="hybridMultilevel"/>
    <w:tmpl w:val="404AEA30"/>
    <w:lvl w:ilvl="0" w:tplc="463CBC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10962"/>
    <w:multiLevelType w:val="hybridMultilevel"/>
    <w:tmpl w:val="A05C6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341"/>
    <w:rsid w:val="00000798"/>
    <w:rsid w:val="000231A8"/>
    <w:rsid w:val="00083932"/>
    <w:rsid w:val="00105737"/>
    <w:rsid w:val="00147280"/>
    <w:rsid w:val="001901B1"/>
    <w:rsid w:val="00256A8E"/>
    <w:rsid w:val="002F5B7D"/>
    <w:rsid w:val="00320426"/>
    <w:rsid w:val="0032660F"/>
    <w:rsid w:val="00531096"/>
    <w:rsid w:val="00531BA7"/>
    <w:rsid w:val="005E18C8"/>
    <w:rsid w:val="0060692A"/>
    <w:rsid w:val="00611DA4"/>
    <w:rsid w:val="00613A05"/>
    <w:rsid w:val="007053B8"/>
    <w:rsid w:val="007464C3"/>
    <w:rsid w:val="007957C1"/>
    <w:rsid w:val="007F5B6E"/>
    <w:rsid w:val="008127EA"/>
    <w:rsid w:val="00864F2C"/>
    <w:rsid w:val="009421B9"/>
    <w:rsid w:val="00B6053B"/>
    <w:rsid w:val="00B97341"/>
    <w:rsid w:val="00C01E80"/>
    <w:rsid w:val="00CE2741"/>
    <w:rsid w:val="00D621C5"/>
    <w:rsid w:val="00DB3158"/>
    <w:rsid w:val="00DB6BC3"/>
    <w:rsid w:val="00DF5F4A"/>
    <w:rsid w:val="00E77E9D"/>
    <w:rsid w:val="00F765A1"/>
    <w:rsid w:val="00FC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341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Spacing2">
    <w:name w:val="No Spacing2"/>
    <w:qFormat/>
    <w:rsid w:val="00B9734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pple-converted-space">
    <w:name w:val="apple-converted-space"/>
    <w:basedOn w:val="Fontdeparagrafimplicit"/>
    <w:rsid w:val="00083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341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Spacing2">
    <w:name w:val="No Spacing2"/>
    <w:qFormat/>
    <w:rsid w:val="00B9734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pple-converted-space">
    <w:name w:val="apple-converted-space"/>
    <w:basedOn w:val="Fontdeparagrafimplicit"/>
    <w:rsid w:val="00083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7B475-6CCC-4AF7-808C-85BABDDA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moroi</dc:creator>
  <cp:lastModifiedBy>isj</cp:lastModifiedBy>
  <cp:revision>2</cp:revision>
  <dcterms:created xsi:type="dcterms:W3CDTF">2018-11-06T13:32:00Z</dcterms:created>
  <dcterms:modified xsi:type="dcterms:W3CDTF">2018-11-06T13:32:00Z</dcterms:modified>
</cp:coreProperties>
</file>