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5A" w:rsidRDefault="00906F65" w:rsidP="005A38F0">
      <w:pPr>
        <w:spacing w:after="24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EE0246" w:rsidRDefault="00906F65" w:rsidP="005A38F0">
      <w:pPr>
        <w:spacing w:after="0"/>
        <w:ind w:left="2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158496</wp:posOffset>
                </wp:positionH>
                <wp:positionV relativeFrom="page">
                  <wp:posOffset>7081724</wp:posOffset>
                </wp:positionV>
                <wp:extent cx="10408920" cy="6096"/>
                <wp:effectExtent l="0" t="0" r="0" b="0"/>
                <wp:wrapTopAndBottom/>
                <wp:docPr id="80317" name="Group 80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8920" cy="6096"/>
                          <a:chOff x="0" y="0"/>
                          <a:chExt cx="10408920" cy="6096"/>
                        </a:xfrm>
                      </wpg:grpSpPr>
                      <wps:wsp>
                        <wps:cNvPr id="92987" name="Shape 92987"/>
                        <wps:cNvSpPr/>
                        <wps:spPr>
                          <a:xfrm>
                            <a:off x="0" y="0"/>
                            <a:ext cx="10408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20" h="9144">
                                <a:moveTo>
                                  <a:pt x="0" y="0"/>
                                </a:moveTo>
                                <a:lnTo>
                                  <a:pt x="10408920" y="0"/>
                                </a:lnTo>
                                <a:lnTo>
                                  <a:pt x="10408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17" style="width:819.6pt;height:0.47998pt;position:absolute;mso-position-horizontal-relative:page;mso-position-horizontal:absolute;margin-left:12.48pt;mso-position-vertical-relative:page;margin-top:557.616pt;" coordsize="104089,60">
                <v:shape id="Shape 92988" style="position:absolute;width:104089;height:91;left:0;top:0;" coordsize="10408920,9144" path="m0,0l10408920,0l1040892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:rsidR="00EE0246" w:rsidRPr="007C3A43" w:rsidRDefault="007C3A43" w:rsidP="007C3A43">
      <w:pPr>
        <w:jc w:val="center"/>
        <w:rPr>
          <w:b/>
          <w:sz w:val="28"/>
          <w:szCs w:val="28"/>
        </w:rPr>
      </w:pPr>
      <w:r w:rsidRPr="007C3A43">
        <w:rPr>
          <w:b/>
          <w:sz w:val="28"/>
          <w:szCs w:val="28"/>
        </w:rPr>
        <w:t>CALENDAR CONCURSURI FĂRĂ FINANȚARE -2026 CHIMIE</w:t>
      </w:r>
    </w:p>
    <w:p w:rsidR="00EE0246" w:rsidRDefault="00EE0246" w:rsidP="00EE0246"/>
    <w:tbl>
      <w:tblPr>
        <w:tblStyle w:val="TableGrid"/>
        <w:tblW w:w="16086" w:type="dxa"/>
        <w:tblInd w:w="-366" w:type="dxa"/>
        <w:tblCellMar>
          <w:top w:w="39" w:type="dxa"/>
          <w:left w:w="0" w:type="dxa"/>
          <w:bottom w:w="7" w:type="dxa"/>
          <w:right w:w="31" w:type="dxa"/>
        </w:tblCellMar>
        <w:tblLook w:val="04A0" w:firstRow="1" w:lastRow="0" w:firstColumn="1" w:lastColumn="0" w:noHBand="0" w:noVBand="1"/>
      </w:tblPr>
      <w:tblGrid>
        <w:gridCol w:w="832"/>
        <w:gridCol w:w="3733"/>
        <w:gridCol w:w="2227"/>
        <w:gridCol w:w="1767"/>
        <w:gridCol w:w="95"/>
        <w:gridCol w:w="3270"/>
        <w:gridCol w:w="1773"/>
        <w:gridCol w:w="2389"/>
      </w:tblGrid>
      <w:tr w:rsidR="003C5C5A" w:rsidTr="007C3A43">
        <w:trPr>
          <w:trHeight w:val="291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3C5C5A" w:rsidRDefault="00906F65">
            <w:pPr>
              <w:spacing w:after="0"/>
              <w:ind w:left="8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left="136" w:right="5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Nr. crt. 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3C5C5A" w:rsidRDefault="00906F65">
            <w:pPr>
              <w:spacing w:after="0"/>
              <w:ind w:left="2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Concursul şcolar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</w:tcPr>
          <w:p w:rsidR="003C5C5A" w:rsidRDefault="003C5C5A"/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7365D"/>
          </w:tcPr>
          <w:p w:rsidR="003C5C5A" w:rsidRDefault="00906F65">
            <w:pPr>
              <w:spacing w:after="0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Datele de desf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C5C5A" w:rsidRDefault="00906F65">
            <w:pPr>
              <w:spacing w:after="0"/>
              <w:ind w:left="-30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ăşurare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3C5C5A" w:rsidRDefault="00906F65">
            <w:pPr>
              <w:spacing w:after="0"/>
              <w:ind w:left="83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left="52" w:firstLine="19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Locul de 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desfăşurare al etapei naţionale 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17365D"/>
          </w:tcPr>
          <w:p w:rsidR="003C5C5A" w:rsidRDefault="00906F65">
            <w:pPr>
              <w:spacing w:after="0"/>
              <w:ind w:left="8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left="29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Observaţii:  </w:t>
            </w:r>
          </w:p>
          <w:p w:rsidR="003C5C5A" w:rsidRDefault="00906F6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Clase/categorii/secțiuni/p arteneriate/alți </w:t>
            </w:r>
          </w:p>
          <w:p w:rsidR="003C5C5A" w:rsidRDefault="00906F6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organizatori/mod de organizare-online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</w:tr>
      <w:tr w:rsidR="003C5C5A" w:rsidTr="007C3A43">
        <w:trPr>
          <w:trHeight w:val="8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17365D"/>
            <w:vAlign w:val="center"/>
          </w:tcPr>
          <w:p w:rsidR="003C5C5A" w:rsidRDefault="00906F65">
            <w:pPr>
              <w:spacing w:after="0"/>
              <w:ind w:left="22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judeţeană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17365D"/>
            <w:vAlign w:val="center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zonală/ interjudeţeană 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3C5C5A" w:rsidRDefault="00906F65">
            <w:pPr>
              <w:spacing w:after="0"/>
              <w:ind w:left="2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naţională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5C5A" w:rsidRDefault="003C5C5A"/>
        </w:tc>
      </w:tr>
      <w:tr w:rsidR="003C5C5A" w:rsidTr="007C3A43">
        <w:trPr>
          <w:trHeight w:val="748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7C3A43">
            <w:pPr>
              <w:spacing w:after="0"/>
              <w:ind w:right="88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1</w:t>
            </w:r>
            <w:r w:rsidR="00906F65"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 xml:space="preserve">CONCURSUL NAȚIONAL </w:t>
            </w:r>
          </w:p>
          <w:p w:rsidR="003C5C5A" w:rsidRDefault="00906F65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 xml:space="preserve">INTERDISCIPLINAR „SOLOMON </w:t>
            </w:r>
          </w:p>
          <w:p w:rsidR="003C5C5A" w:rsidRDefault="00906F65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8"/>
              </w:rPr>
              <w:t>MARCUS”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227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left="52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septembrie-octombrie 2026 </w:t>
            </w:r>
          </w:p>
          <w:p w:rsidR="007C3A43" w:rsidRDefault="007C3A43">
            <w:pPr>
              <w:spacing w:after="0"/>
              <w:ind w:left="52"/>
              <w:jc w:val="center"/>
            </w:pPr>
            <w:r>
              <w:t>Colegiul Național „Ferdinand I” Bacău</w:t>
            </w:r>
          </w:p>
        </w:tc>
        <w:tc>
          <w:tcPr>
            <w:tcW w:w="1767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5C5A" w:rsidRDefault="00906F65">
            <w:pPr>
              <w:spacing w:after="0"/>
              <w:ind w:right="1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95" w:type="dxa"/>
            <w:tcBorders>
              <w:top w:val="single" w:sz="2" w:space="0" w:color="FFFFFF"/>
              <w:left w:val="nil"/>
              <w:bottom w:val="single" w:sz="4" w:space="0" w:color="000000"/>
              <w:right w:val="single" w:sz="9" w:space="0" w:color="000000"/>
            </w:tcBorders>
          </w:tcPr>
          <w:p w:rsidR="003C5C5A" w:rsidRDefault="003C5C5A"/>
        </w:tc>
        <w:tc>
          <w:tcPr>
            <w:tcW w:w="327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0" w:space="0" w:color="000000"/>
            </w:tcBorders>
            <w:vAlign w:val="bottom"/>
          </w:tcPr>
          <w:p w:rsidR="003C5C5A" w:rsidRDefault="00906F65">
            <w:pPr>
              <w:spacing w:after="0"/>
              <w:ind w:left="36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noiembrie-decembrie 2026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5C5A" w:rsidRDefault="00906F65">
            <w:pPr>
              <w:spacing w:after="0"/>
              <w:ind w:left="3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Bacău, jud. Bacău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Concursul se desfășoară pe secțiuni; clasele V-XII </w:t>
            </w:r>
          </w:p>
        </w:tc>
      </w:tr>
    </w:tbl>
    <w:p w:rsidR="003C5C5A" w:rsidRDefault="00906F65">
      <w:pPr>
        <w:spacing w:after="142"/>
      </w:pP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p w:rsidR="003C5C5A" w:rsidRDefault="00906F65">
      <w:pPr>
        <w:spacing w:after="0"/>
        <w:ind w:right="5423"/>
        <w:jc w:val="right"/>
      </w:pPr>
      <w:r>
        <w:rPr>
          <w:rFonts w:ascii="Trebuchet MS" w:eastAsia="Trebuchet MS" w:hAnsi="Trebuchet MS" w:cs="Trebuchet MS"/>
          <w:b/>
          <w:sz w:val="18"/>
        </w:rPr>
        <w:t xml:space="preserve"> CONCURSURI ŞCOLARE ORGANIZATE ÎN COLABORARE CU TERȚI </w:t>
      </w:r>
    </w:p>
    <w:p w:rsidR="003C5C5A" w:rsidRDefault="003C5C5A">
      <w:pPr>
        <w:spacing w:after="0"/>
        <w:ind w:left="-631" w:right="304"/>
      </w:pPr>
    </w:p>
    <w:tbl>
      <w:tblPr>
        <w:tblStyle w:val="TableGrid"/>
        <w:tblW w:w="16106" w:type="dxa"/>
        <w:tblInd w:w="-232" w:type="dxa"/>
        <w:tblCellMar>
          <w:top w:w="39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548"/>
        <w:gridCol w:w="2251"/>
        <w:gridCol w:w="1980"/>
        <w:gridCol w:w="3330"/>
        <w:gridCol w:w="1980"/>
        <w:gridCol w:w="2070"/>
      </w:tblGrid>
      <w:tr w:rsidR="003C5C5A">
        <w:trPr>
          <w:trHeight w:val="638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65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right="118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Nr. crt. 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118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Concursul şcolar </w:t>
            </w:r>
          </w:p>
        </w:tc>
        <w:tc>
          <w:tcPr>
            <w:tcW w:w="7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114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Datele de desfăşurare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C5C5A" w:rsidRDefault="00906F65">
            <w:pPr>
              <w:spacing w:after="0"/>
              <w:ind w:left="24" w:right="87" w:firstLine="19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Locul de desfăşurare al etapei naţionale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62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right="116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Observaţii </w:t>
            </w:r>
          </w:p>
        </w:tc>
      </w:tr>
      <w:tr w:rsidR="003C5C5A" w:rsidTr="0062510C">
        <w:trPr>
          <w:trHeight w:val="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113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judeţeană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zonală/ interjudeţeană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114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naţională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</w:tr>
      <w:tr w:rsidR="003C5C5A" w:rsidTr="0062510C">
        <w:trPr>
          <w:trHeight w:val="126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7C3A43">
            <w:pPr>
              <w:spacing w:after="0"/>
              <w:ind w:left="395"/>
            </w:pPr>
            <w:r>
              <w:rPr>
                <w:rFonts w:ascii="Trebuchet MS" w:eastAsia="Trebuchet MS" w:hAnsi="Trebuchet MS" w:cs="Trebuchet MS"/>
                <w:sz w:val="18"/>
              </w:rPr>
              <w:t>2</w:t>
            </w:r>
            <w:r w:rsidR="00906F65"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CONCURSUL NAȚIONAL DE CHIMIE „CORIOLAN DRĂGULESCU”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2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27 aprilie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09 mai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Timișoara, jud. Timiș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Universitatea </w:t>
            </w:r>
          </w:p>
          <w:p w:rsidR="003C5C5A" w:rsidRDefault="00906F65">
            <w:pPr>
              <w:spacing w:after="0" w:line="238" w:lineRule="auto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Politehnica      Timișoara, Facultatea de Inginerie Chimică,     </w:t>
            </w:r>
          </w:p>
          <w:p w:rsidR="003C5C5A" w:rsidRDefault="00906F65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Biotehnologii și </w:t>
            </w:r>
          </w:p>
          <w:p w:rsidR="003C5C5A" w:rsidRDefault="00906F65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Protecția  Mediului </w:t>
            </w:r>
          </w:p>
        </w:tc>
      </w:tr>
      <w:tr w:rsidR="003C5C5A" w:rsidTr="0062510C">
        <w:trPr>
          <w:trHeight w:val="53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7C3A43">
            <w:pPr>
              <w:spacing w:after="0"/>
              <w:ind w:left="409"/>
            </w:pPr>
            <w:r>
              <w:rPr>
                <w:rFonts w:ascii="Trebuchet MS" w:eastAsia="Trebuchet MS" w:hAnsi="Trebuchet MS" w:cs="Trebuchet MS"/>
                <w:sz w:val="18"/>
              </w:rPr>
              <w:t>3</w:t>
            </w:r>
            <w:r w:rsidR="00906F65"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/>
              <w:ind w:right="1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CONCURSUL NAȚIONAL „LAZĂR EDELEANU”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7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01 martie 2026 </w:t>
            </w:r>
          </w:p>
          <w:p w:rsidR="007C3A43" w:rsidRDefault="007C3A43">
            <w:pPr>
              <w:spacing w:after="0"/>
              <w:ind w:right="117"/>
              <w:jc w:val="center"/>
            </w:pPr>
            <w:r>
              <w:t>Școala Gimnazială „Al. I. Cuza” Bacău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10 mai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București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left="29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În parteneriat cu ISMB </w:t>
            </w:r>
          </w:p>
        </w:tc>
      </w:tr>
      <w:tr w:rsidR="003C5C5A" w:rsidTr="0062510C">
        <w:trPr>
          <w:trHeight w:val="105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7C3A43">
            <w:pPr>
              <w:spacing w:after="0"/>
              <w:ind w:left="409"/>
            </w:pPr>
            <w:r>
              <w:rPr>
                <w:rFonts w:ascii="Trebuchet MS" w:eastAsia="Trebuchet MS" w:hAnsi="Trebuchet MS" w:cs="Trebuchet MS"/>
                <w:sz w:val="18"/>
              </w:rPr>
              <w:t>4</w:t>
            </w:r>
            <w:r w:rsidR="00906F65"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CONCURSUL „ACAD. CRISTOFOR SIMIONESCU”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6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116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22 noiembrie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Iași, jud. Iași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14" w:line="238" w:lineRule="auto"/>
              <w:jc w:val="both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Universitatea Tehnică „Gh. Asachi” Iași - </w:t>
            </w:r>
          </w:p>
          <w:p w:rsidR="003C5C5A" w:rsidRDefault="00906F65">
            <w:pPr>
              <w:tabs>
                <w:tab w:val="center" w:pos="429"/>
                <w:tab w:val="center" w:pos="1738"/>
              </w:tabs>
              <w:spacing w:after="0"/>
            </w:pPr>
            <w:r>
              <w:tab/>
            </w:r>
            <w:r>
              <w:rPr>
                <w:rFonts w:ascii="Trebuchet MS" w:eastAsia="Trebuchet MS" w:hAnsi="Trebuchet MS" w:cs="Trebuchet MS"/>
                <w:sz w:val="18"/>
              </w:rPr>
              <w:t xml:space="preserve">Facultatea </w:t>
            </w:r>
            <w:r>
              <w:rPr>
                <w:rFonts w:ascii="Trebuchet MS" w:eastAsia="Trebuchet MS" w:hAnsi="Trebuchet MS" w:cs="Trebuchet MS"/>
                <w:sz w:val="18"/>
              </w:rPr>
              <w:tab/>
              <w:t xml:space="preserve">de </w:t>
            </w:r>
          </w:p>
          <w:p w:rsidR="003C5C5A" w:rsidRDefault="00906F65">
            <w:pPr>
              <w:spacing w:after="0"/>
              <w:jc w:val="both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Inginerie Chimică și Protecția Mediului </w:t>
            </w:r>
          </w:p>
        </w:tc>
      </w:tr>
    </w:tbl>
    <w:p w:rsidR="003C5C5A" w:rsidRDefault="003C5C5A">
      <w:pPr>
        <w:spacing w:after="0"/>
        <w:ind w:left="-631" w:right="304"/>
      </w:pPr>
    </w:p>
    <w:p w:rsidR="003C5C5A" w:rsidRDefault="003C5C5A">
      <w:pPr>
        <w:spacing w:after="0"/>
        <w:ind w:left="-631" w:right="304"/>
      </w:pPr>
    </w:p>
    <w:p w:rsidR="003C5C5A" w:rsidRDefault="003C5C5A">
      <w:pPr>
        <w:spacing w:after="0"/>
        <w:ind w:left="-631" w:right="304"/>
      </w:pPr>
    </w:p>
    <w:tbl>
      <w:tblPr>
        <w:tblStyle w:val="TableGrid"/>
        <w:tblW w:w="16106" w:type="dxa"/>
        <w:tblInd w:w="-232" w:type="dxa"/>
        <w:tblCellMar>
          <w:top w:w="39" w:type="dxa"/>
          <w:left w:w="114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944"/>
        <w:gridCol w:w="3488"/>
        <w:gridCol w:w="2214"/>
        <w:gridCol w:w="1963"/>
        <w:gridCol w:w="3258"/>
        <w:gridCol w:w="1961"/>
        <w:gridCol w:w="2278"/>
      </w:tblGrid>
      <w:tr w:rsidR="003C5C5A" w:rsidTr="000D6B29">
        <w:trPr>
          <w:trHeight w:val="638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2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Nr. crt. </w:t>
            </w: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Concursul şcolar </w:t>
            </w:r>
          </w:p>
        </w:tc>
        <w:tc>
          <w:tcPr>
            <w:tcW w:w="7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51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Datele de desfăşurare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C5C5A" w:rsidRDefault="00906F65">
            <w:pPr>
              <w:spacing w:after="0"/>
              <w:ind w:left="25" w:right="26" w:firstLine="19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Locul de desfăşurare al etapei naţionale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left="1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 xml:space="preserve"> </w:t>
            </w:r>
          </w:p>
          <w:p w:rsidR="003C5C5A" w:rsidRDefault="00906F65">
            <w:pPr>
              <w:spacing w:after="0"/>
              <w:ind w:right="53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Observaţii </w:t>
            </w:r>
          </w:p>
        </w:tc>
      </w:tr>
      <w:tr w:rsidR="003C5C5A" w:rsidTr="000D6B29">
        <w:trPr>
          <w:trHeight w:val="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3C5C5A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50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judeţeană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zonală/ interjudeţeană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right="51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naţională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C5C5A" w:rsidRDefault="00906F65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</w:tr>
      <w:tr w:rsidR="003C5C5A" w:rsidTr="000D6B29">
        <w:trPr>
          <w:trHeight w:val="168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7C3A43">
            <w:pPr>
              <w:spacing w:after="0"/>
              <w:ind w:left="410"/>
            </w:pPr>
            <w:r>
              <w:rPr>
                <w:rFonts w:ascii="Trebuchet MS" w:eastAsia="Trebuchet MS" w:hAnsi="Trebuchet MS" w:cs="Trebuchet MS"/>
                <w:sz w:val="18"/>
              </w:rPr>
              <w:t>5</w:t>
            </w:r>
            <w:r w:rsidR="00906F65"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CONCURSUL „CHIMIA - ARTA ÎNTRE </w:t>
            </w:r>
          </w:p>
          <w:p w:rsidR="003C5C5A" w:rsidRDefault="00906F6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>Ș</w:t>
            </w:r>
            <w:r>
              <w:rPr>
                <w:rFonts w:ascii="Arial" w:eastAsia="Arial" w:hAnsi="Arial" w:cs="Arial"/>
                <w:sz w:val="18"/>
              </w:rPr>
              <w:t>TIINȚE"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25 aprilie 2026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București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 w:line="238" w:lineRule="auto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 online organizat de </w:t>
            </w:r>
          </w:p>
          <w:p w:rsidR="003C5C5A" w:rsidRDefault="00906F65">
            <w:pPr>
              <w:spacing w:after="0"/>
              <w:ind w:right="5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Universitatea </w:t>
            </w:r>
          </w:p>
          <w:p w:rsidR="003C5C5A" w:rsidRDefault="00906F65">
            <w:pPr>
              <w:spacing w:after="0"/>
              <w:ind w:left="35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Politehnica București, </w:t>
            </w:r>
          </w:p>
          <w:p w:rsidR="003C5C5A" w:rsidRDefault="00906F65">
            <w:pPr>
              <w:spacing w:after="0"/>
              <w:ind w:right="5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Facultatea de </w:t>
            </w:r>
          </w:p>
          <w:p w:rsidR="003C5C5A" w:rsidRDefault="00906F65">
            <w:pPr>
              <w:spacing w:after="0"/>
              <w:ind w:right="5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Inginerie Chimică și </w:t>
            </w:r>
          </w:p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Biotehnologii, nivel liceal </w:t>
            </w:r>
          </w:p>
        </w:tc>
      </w:tr>
      <w:tr w:rsidR="003C5C5A" w:rsidTr="000D6B29">
        <w:trPr>
          <w:trHeight w:val="845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7C3A43">
            <w:pPr>
              <w:spacing w:after="0"/>
              <w:ind w:left="410"/>
            </w:pPr>
            <w: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CONCURSUL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NAȚIONAL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„NOI </w:t>
            </w:r>
            <w:r>
              <w:rPr>
                <w:rFonts w:ascii="Arial" w:eastAsia="Arial" w:hAnsi="Arial" w:cs="Arial"/>
                <w:sz w:val="18"/>
              </w:rPr>
              <w:tab/>
              <w:t>ȘI CHIMIA ?!"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12 mai 2026 </w:t>
            </w:r>
            <w:r w:rsidR="007C3A43">
              <w:rPr>
                <w:rFonts w:ascii="Trebuchet MS" w:eastAsia="Trebuchet MS" w:hAnsi="Trebuchet MS" w:cs="Trebuchet MS"/>
                <w:sz w:val="18"/>
              </w:rPr>
              <w:t>Școala Gimnazială „Al I. Cuza” Bacău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26 mai 2026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Oradea, jud. Bihor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/>
              <w:ind w:right="128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 organizat de  </w:t>
            </w:r>
          </w:p>
          <w:p w:rsidR="003C5C5A" w:rsidRDefault="00906F65">
            <w:pPr>
              <w:spacing w:after="0"/>
              <w:ind w:righ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Colegiul Național </w:t>
            </w:r>
          </w:p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„Iosif Vulcan” Oradea,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clasele VII-VIII </w:t>
            </w:r>
          </w:p>
        </w:tc>
      </w:tr>
      <w:tr w:rsidR="003C5C5A" w:rsidTr="000D6B29">
        <w:trPr>
          <w:trHeight w:val="63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    </w:t>
            </w:r>
            <w:r w:rsidR="007C3A43">
              <w:rPr>
                <w:rFonts w:ascii="Trebuchet MS" w:eastAsia="Trebuchet MS" w:hAnsi="Trebuchet MS" w:cs="Trebuchet MS"/>
                <w:sz w:val="18"/>
              </w:rPr>
              <w:t>7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 w:line="238" w:lineRule="auto"/>
              <w:ind w:left="1"/>
              <w:jc w:val="both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CONCURSUL NAȚIONAL DE COMUNICĂRI ȘTIINȚIFICE PENTRU ELEVII ȘI PROFESORII </w:t>
            </w:r>
          </w:p>
          <w:p w:rsidR="003C5C5A" w:rsidRDefault="00906F65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DE CHIMIE (SchR)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3"/>
              <w:jc w:val="center"/>
            </w:pPr>
            <w:bookmarkStart w:id="0" w:name="_GoBack"/>
            <w:bookmarkEnd w:id="0"/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13-14 noiembrie 2026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online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Societatea de Chimie din România </w:t>
            </w:r>
          </w:p>
        </w:tc>
      </w:tr>
      <w:tr w:rsidR="003C5C5A" w:rsidTr="000D6B29">
        <w:trPr>
          <w:trHeight w:val="845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    </w:t>
            </w:r>
            <w:r w:rsidR="007C3A43">
              <w:rPr>
                <w:rFonts w:ascii="Trebuchet MS" w:eastAsia="Trebuchet MS" w:hAnsi="Trebuchet MS" w:cs="Trebuchet MS"/>
                <w:sz w:val="18"/>
              </w:rPr>
              <w:t>8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left="1"/>
              <w:jc w:val="both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CONCURSUL NAȚIONAL DE CHIMIE „MAGDA PETROVANU”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28 martie 2026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09 mai 2026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C5A" w:rsidRDefault="00906F65">
            <w:pPr>
              <w:spacing w:after="0"/>
              <w:ind w:right="5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Iași, jud. Iași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A" w:rsidRDefault="00906F65">
            <w:pPr>
              <w:spacing w:after="0"/>
              <w:ind w:right="5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În colaborare cu </w:t>
            </w:r>
          </w:p>
          <w:p w:rsidR="003C5C5A" w:rsidRDefault="00906F65">
            <w:pPr>
              <w:spacing w:after="0"/>
              <w:ind w:righ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Facultatea de Chimie </w:t>
            </w:r>
          </w:p>
          <w:p w:rsidR="003C5C5A" w:rsidRDefault="00906F65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– Univ. „Al. I. Cuza” Iași </w:t>
            </w:r>
          </w:p>
        </w:tc>
      </w:tr>
    </w:tbl>
    <w:p w:rsidR="003C5C5A" w:rsidRDefault="00906F65" w:rsidP="000D6B29">
      <w:pPr>
        <w:spacing w:after="0"/>
        <w:ind w:left="992"/>
      </w:pP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sectPr w:rsidR="003C5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41" w:h="11906" w:orient="landscape"/>
      <w:pgMar w:top="1180" w:right="31" w:bottom="498" w:left="631" w:header="181" w:footer="1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F65" w:rsidRDefault="00906F65">
      <w:pPr>
        <w:spacing w:after="0" w:line="240" w:lineRule="auto"/>
      </w:pPr>
      <w:r>
        <w:separator/>
      </w:r>
    </w:p>
  </w:endnote>
  <w:endnote w:type="continuationSeparator" w:id="0">
    <w:p w:rsidR="00906F65" w:rsidRDefault="0090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5A" w:rsidRDefault="00906F65">
    <w:pPr>
      <w:spacing w:after="0"/>
      <w:ind w:right="60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382524</wp:posOffset>
              </wp:positionH>
              <wp:positionV relativeFrom="page">
                <wp:posOffset>7241743</wp:posOffset>
              </wp:positionV>
              <wp:extent cx="9971532" cy="18288"/>
              <wp:effectExtent l="0" t="0" r="0" b="0"/>
              <wp:wrapSquare wrapText="bothSides"/>
              <wp:docPr id="88739" name="Group 88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71532" cy="18288"/>
                        <a:chOff x="0" y="0"/>
                        <a:chExt cx="9971532" cy="18288"/>
                      </a:xfrm>
                    </wpg:grpSpPr>
                    <wps:wsp>
                      <wps:cNvPr id="93003" name="Shape 93003"/>
                      <wps:cNvSpPr/>
                      <wps:spPr>
                        <a:xfrm>
                          <a:off x="0" y="0"/>
                          <a:ext cx="9971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1532" h="18288">
                              <a:moveTo>
                                <a:pt x="0" y="0"/>
                              </a:moveTo>
                              <a:lnTo>
                                <a:pt x="9971532" y="0"/>
                              </a:lnTo>
                              <a:lnTo>
                                <a:pt x="9971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739" style="width:785.16pt;height:1.44pt;position:absolute;mso-position-horizontal-relative:page;mso-position-horizontal:absolute;margin-left:30.12pt;mso-position-vertical-relative:page;margin-top:570.216pt;" coordsize="99715,182">
              <v:shape id="Shape 93004" style="position:absolute;width:99715;height:182;left:0;top:0;" coordsize="9971532,18288" path="m0,0l9971532,0l997153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Palatino Linotype" w:eastAsia="Palatino Linotype" w:hAnsi="Palatino Linotype" w:cs="Palatino Linotype"/>
        <w:sz w:val="24"/>
      </w:rPr>
      <w:t xml:space="preserve">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14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Palatino Linotype" w:eastAsia="Palatino Linotype" w:hAnsi="Palatino Linotype" w:cs="Palatino Linotype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5A" w:rsidRDefault="00906F65">
    <w:pPr>
      <w:spacing w:after="0"/>
      <w:ind w:right="60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382524</wp:posOffset>
              </wp:positionH>
              <wp:positionV relativeFrom="page">
                <wp:posOffset>7241743</wp:posOffset>
              </wp:positionV>
              <wp:extent cx="9971532" cy="18288"/>
              <wp:effectExtent l="0" t="0" r="0" b="0"/>
              <wp:wrapSquare wrapText="bothSides"/>
              <wp:docPr id="88711" name="Group 88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71532" cy="18288"/>
                        <a:chOff x="0" y="0"/>
                        <a:chExt cx="9971532" cy="18288"/>
                      </a:xfrm>
                    </wpg:grpSpPr>
                    <wps:wsp>
                      <wps:cNvPr id="93001" name="Shape 93001"/>
                      <wps:cNvSpPr/>
                      <wps:spPr>
                        <a:xfrm>
                          <a:off x="0" y="0"/>
                          <a:ext cx="9971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1532" h="18288">
                              <a:moveTo>
                                <a:pt x="0" y="0"/>
                              </a:moveTo>
                              <a:lnTo>
                                <a:pt x="9971532" y="0"/>
                              </a:lnTo>
                              <a:lnTo>
                                <a:pt x="9971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711" style="width:785.16pt;height:1.44pt;position:absolute;mso-position-horizontal-relative:page;mso-position-horizontal:absolute;margin-left:30.12pt;mso-position-vertical-relative:page;margin-top:570.216pt;" coordsize="99715,182">
              <v:shape id="Shape 93002" style="position:absolute;width:99715;height:182;left:0;top:0;" coordsize="9971532,18288" path="m0,0l9971532,0l997153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F243E"/>
        <w:sz w:val="18"/>
      </w:rPr>
      <w:t>Str. General Berthelot nr. 28-</w:t>
    </w:r>
    <w:r>
      <w:rPr>
        <w:rFonts w:ascii="Times New Roman" w:eastAsia="Times New Roman" w:hAnsi="Times New Roman" w:cs="Times New Roman"/>
        <w:color w:val="0F243E"/>
        <w:sz w:val="18"/>
      </w:rPr>
      <w:t xml:space="preserve">30, Sector 1, 010168,  București Tel:+40 (0)21 4056315 Fax:+40 (0)2131355 47  </w:t>
    </w:r>
    <w:r>
      <w:rPr>
        <w:rFonts w:ascii="Times New Roman" w:eastAsia="Times New Roman" w:hAnsi="Times New Roman" w:cs="Times New Roman"/>
        <w:color w:val="0000FF"/>
        <w:sz w:val="18"/>
        <w:u w:val="single" w:color="0000FF"/>
      </w:rPr>
      <w:t>www.edu.ro</w:t>
    </w:r>
    <w:r>
      <w:rPr>
        <w:rFonts w:ascii="Palatino Linotype" w:eastAsia="Palatino Linotype" w:hAnsi="Palatino Linotype" w:cs="Palatino Linotype"/>
        <w:sz w:val="24"/>
      </w:rPr>
      <w:t xml:space="preserve">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14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Palatino Linotype" w:eastAsia="Palatino Linotype" w:hAnsi="Palatino Linotype" w:cs="Palatino Linotype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F65" w:rsidRDefault="00906F65">
      <w:pPr>
        <w:spacing w:after="0" w:line="240" w:lineRule="auto"/>
      </w:pPr>
      <w:r>
        <w:separator/>
      </w:r>
    </w:p>
  </w:footnote>
  <w:footnote w:type="continuationSeparator" w:id="0">
    <w:p w:rsidR="00906F65" w:rsidRDefault="0090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5A" w:rsidRDefault="00906F65">
    <w:pPr>
      <w:spacing w:after="0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7355205</wp:posOffset>
          </wp:positionH>
          <wp:positionV relativeFrom="page">
            <wp:posOffset>145415</wp:posOffset>
          </wp:positionV>
          <wp:extent cx="2874010" cy="630555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sz w:val="24"/>
      </w:rPr>
      <w:t xml:space="preserve"> </w:t>
    </w:r>
    <w:r>
      <w:rPr>
        <w:rFonts w:ascii="Palatino Linotype" w:eastAsia="Palatino Linotype" w:hAnsi="Palatino Linotype" w:cs="Palatino Linotype"/>
        <w:sz w:val="24"/>
      </w:rPr>
      <w:tab/>
    </w:r>
    <w:r w:rsidR="007C3A43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77696" behindDoc="0" locked="0" layoutInCell="1" allowOverlap="1" wp14:anchorId="127E1726" wp14:editId="0A4AD7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84450" cy="800100"/>
          <wp:effectExtent l="0" t="0" r="635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5A" w:rsidRDefault="00906F65">
    <w:pPr>
      <w:spacing w:after="0"/>
    </w:pPr>
    <w:r>
      <w:rPr>
        <w:noProof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page">
            <wp:posOffset>771525</wp:posOffset>
          </wp:positionH>
          <wp:positionV relativeFrom="page">
            <wp:posOffset>114935</wp:posOffset>
          </wp:positionV>
          <wp:extent cx="2874010" cy="63055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sz w:val="24"/>
      </w:rPr>
      <w:t xml:space="preserve"> </w:t>
    </w:r>
    <w:r>
      <w:rPr>
        <w:rFonts w:ascii="Palatino Linotype" w:eastAsia="Palatino Linotype" w:hAnsi="Palatino Linotype" w:cs="Palatino Linotype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5A" w:rsidRDefault="00906F65">
    <w:pPr>
      <w:spacing w:after="0"/>
    </w:pPr>
    <w:r>
      <w:rPr>
        <w:noProof/>
      </w:rPr>
      <w:drawing>
        <wp:anchor distT="0" distB="0" distL="114300" distR="114300" simplePos="0" relativeHeight="251671552" behindDoc="0" locked="0" layoutInCell="1" allowOverlap="0">
          <wp:simplePos x="0" y="0"/>
          <wp:positionH relativeFrom="page">
            <wp:posOffset>7408545</wp:posOffset>
          </wp:positionH>
          <wp:positionV relativeFrom="page">
            <wp:posOffset>221615</wp:posOffset>
          </wp:positionV>
          <wp:extent cx="2874010" cy="63055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sz w:val="24"/>
      </w:rPr>
      <w:t xml:space="preserve"> </w:t>
    </w:r>
    <w:r w:rsidR="007C3A43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75648" behindDoc="0" locked="0" layoutInCell="1" allowOverlap="1" wp14:anchorId="127E1726" wp14:editId="0A4AD7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eastAsia="Palatino Linotype" w:hAnsi="Palatino Linotype" w:cs="Palatino Linotype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64FF6"/>
    <w:multiLevelType w:val="hybridMultilevel"/>
    <w:tmpl w:val="D36C88F0"/>
    <w:lvl w:ilvl="0" w:tplc="FDCE9664">
      <w:start w:val="1"/>
      <w:numFmt w:val="decimal"/>
      <w:lvlText w:val="%1."/>
      <w:lvlJc w:val="left"/>
      <w:pPr>
        <w:ind w:left="1077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86100">
      <w:start w:val="1"/>
      <w:numFmt w:val="lowerLetter"/>
      <w:lvlText w:val="%2"/>
      <w:lvlJc w:val="left"/>
      <w:pPr>
        <w:ind w:left="36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41F90">
      <w:start w:val="1"/>
      <w:numFmt w:val="lowerRoman"/>
      <w:lvlText w:val="%3"/>
      <w:lvlJc w:val="left"/>
      <w:pPr>
        <w:ind w:left="44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2C82E">
      <w:start w:val="1"/>
      <w:numFmt w:val="decimal"/>
      <w:lvlText w:val="%4"/>
      <w:lvlJc w:val="left"/>
      <w:pPr>
        <w:ind w:left="51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0F9F2">
      <w:start w:val="1"/>
      <w:numFmt w:val="lowerLetter"/>
      <w:lvlText w:val="%5"/>
      <w:lvlJc w:val="left"/>
      <w:pPr>
        <w:ind w:left="584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842A2">
      <w:start w:val="1"/>
      <w:numFmt w:val="lowerRoman"/>
      <w:lvlText w:val="%6"/>
      <w:lvlJc w:val="left"/>
      <w:pPr>
        <w:ind w:left="656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4A100">
      <w:start w:val="1"/>
      <w:numFmt w:val="decimal"/>
      <w:lvlText w:val="%7"/>
      <w:lvlJc w:val="left"/>
      <w:pPr>
        <w:ind w:left="72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A883A">
      <w:start w:val="1"/>
      <w:numFmt w:val="lowerLetter"/>
      <w:lvlText w:val="%8"/>
      <w:lvlJc w:val="left"/>
      <w:pPr>
        <w:ind w:left="800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6287A">
      <w:start w:val="1"/>
      <w:numFmt w:val="lowerRoman"/>
      <w:lvlText w:val="%9"/>
      <w:lvlJc w:val="left"/>
      <w:pPr>
        <w:ind w:left="872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5A"/>
    <w:rsid w:val="000D6B29"/>
    <w:rsid w:val="003C5C5A"/>
    <w:rsid w:val="005A38F0"/>
    <w:rsid w:val="0062510C"/>
    <w:rsid w:val="007C3A43"/>
    <w:rsid w:val="00906F65"/>
    <w:rsid w:val="00E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DECE"/>
  <w15:docId w15:val="{B2BD9D6F-648A-43CA-9A90-5D98BC08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ind w:left="240"/>
      <w:jc w:val="center"/>
      <w:outlineLvl w:val="0"/>
    </w:pPr>
    <w:rPr>
      <w:rFonts w:ascii="Trebuchet MS" w:eastAsia="Trebuchet MS" w:hAnsi="Trebuchet MS" w:cs="Trebuchet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E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4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01D9-0790-41B7-B66C-F86ABA4F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Naghi</dc:creator>
  <cp:keywords/>
  <cp:lastModifiedBy>User</cp:lastModifiedBy>
  <cp:revision>3</cp:revision>
  <dcterms:created xsi:type="dcterms:W3CDTF">2026-02-10T11:44:00Z</dcterms:created>
  <dcterms:modified xsi:type="dcterms:W3CDTF">2026-02-10T12:39:00Z</dcterms:modified>
</cp:coreProperties>
</file>