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39CF" w:rsidRPr="00D439CF" w:rsidRDefault="00D439CF" w:rsidP="00D439CF">
      <w:pPr>
        <w:spacing w:after="0" w:line="360" w:lineRule="atLeast"/>
        <w:outlineLvl w:val="0"/>
        <w:rPr>
          <w:rFonts w:ascii="Times New Roman" w:eastAsia="Times New Roman" w:hAnsi="Times New Roman" w:cs="Times New Roman"/>
          <w:b/>
          <w:bCs/>
          <w:kern w:val="36"/>
          <w:sz w:val="28"/>
          <w:lang w:eastAsia="ro-RO"/>
        </w:rPr>
      </w:pPr>
      <w:r w:rsidRPr="00D439CF">
        <w:rPr>
          <w:rFonts w:ascii="Times New Roman" w:eastAsia="Times New Roman" w:hAnsi="Times New Roman" w:cs="Times New Roman"/>
          <w:b/>
          <w:bCs/>
          <w:kern w:val="36"/>
          <w:sz w:val="28"/>
          <w:lang w:eastAsia="ro-RO"/>
        </w:rPr>
        <w:t>Ordinul Nr.6555 din 20.12.2012</w:t>
      </w:r>
    </w:p>
    <w:p w:rsidR="00D439CF" w:rsidRPr="00D439CF" w:rsidRDefault="00D439CF" w:rsidP="00D439CF">
      <w:pPr>
        <w:spacing w:after="0" w:line="360" w:lineRule="atLeast"/>
        <w:outlineLvl w:val="1"/>
        <w:rPr>
          <w:rFonts w:ascii="Times New Roman" w:eastAsia="Times New Roman" w:hAnsi="Times New Roman" w:cs="Times New Roman"/>
          <w:color w:val="000000"/>
          <w:lang w:eastAsia="ro-RO"/>
        </w:rPr>
      </w:pPr>
      <w:r w:rsidRPr="00D439CF">
        <w:rPr>
          <w:rFonts w:ascii="Times New Roman" w:eastAsia="Times New Roman" w:hAnsi="Times New Roman" w:cs="Times New Roman"/>
          <w:color w:val="000000"/>
          <w:lang w:eastAsia="ro-RO"/>
        </w:rPr>
        <w:t>privind modificarea şi completarea Ordinului ministrului educaţiei, cercetării, tineretului şi sportului şi al ministrului sănătăţii nr. 5.298/1.668/2011 pentru aprobarea Metodologiei privind examinarea stării de sănătate a preşcolarilor şi elevilor din unităţile de învăţământ de stat şi particulare autorizate/acreditate, privind acordarea asistenţei medicale gratuite şi pentru promovarea unui stil de viaţă sănătos</w:t>
      </w:r>
      <w:r w:rsidRPr="00D439CF">
        <w:rPr>
          <w:rFonts w:ascii="Times New Roman" w:eastAsia="Times New Roman" w:hAnsi="Times New Roman" w:cs="Times New Roman"/>
          <w:color w:val="000000"/>
          <w:lang w:eastAsia="ro-RO"/>
        </w:rPr>
        <w:br/>
        <w:t xml:space="preserve">ACT EMIS DE: Ministerul </w:t>
      </w:r>
      <w:proofErr w:type="spellStart"/>
      <w:r w:rsidRPr="00D439CF">
        <w:rPr>
          <w:rFonts w:ascii="Times New Roman" w:eastAsia="Times New Roman" w:hAnsi="Times New Roman" w:cs="Times New Roman"/>
          <w:color w:val="000000"/>
          <w:lang w:eastAsia="ro-RO"/>
        </w:rPr>
        <w:t>Educatiei</w:t>
      </w:r>
      <w:proofErr w:type="spellEnd"/>
      <w:r w:rsidRPr="00D439CF">
        <w:rPr>
          <w:rFonts w:ascii="Times New Roman" w:eastAsia="Times New Roman" w:hAnsi="Times New Roman" w:cs="Times New Roman"/>
          <w:color w:val="000000"/>
          <w:lang w:eastAsia="ro-RO"/>
        </w:rPr>
        <w:t xml:space="preserve">, </w:t>
      </w:r>
      <w:proofErr w:type="spellStart"/>
      <w:r w:rsidRPr="00D439CF">
        <w:rPr>
          <w:rFonts w:ascii="Times New Roman" w:eastAsia="Times New Roman" w:hAnsi="Times New Roman" w:cs="Times New Roman"/>
          <w:color w:val="000000"/>
          <w:lang w:eastAsia="ro-RO"/>
        </w:rPr>
        <w:t>Cercetarii</w:t>
      </w:r>
      <w:proofErr w:type="spellEnd"/>
      <w:r w:rsidRPr="00D439CF">
        <w:rPr>
          <w:rFonts w:ascii="Times New Roman" w:eastAsia="Times New Roman" w:hAnsi="Times New Roman" w:cs="Times New Roman"/>
          <w:color w:val="000000"/>
          <w:lang w:eastAsia="ro-RO"/>
        </w:rPr>
        <w:t>, Tineretului și Sportului</w:t>
      </w:r>
      <w:r w:rsidRPr="00D439CF">
        <w:rPr>
          <w:rFonts w:ascii="Times New Roman" w:eastAsia="Times New Roman" w:hAnsi="Times New Roman" w:cs="Times New Roman"/>
          <w:color w:val="000000"/>
          <w:lang w:eastAsia="ro-RO"/>
        </w:rPr>
        <w:br/>
        <w:t>ACT PUBLICAT ÎN MONITORUL OFICIAL NR. 893 din 28 decembrie 2012</w:t>
      </w:r>
    </w:p>
    <w:p w:rsidR="00D439CF" w:rsidRPr="00D439CF" w:rsidRDefault="00D439CF" w:rsidP="00D439CF">
      <w:pPr>
        <w:spacing w:after="0" w:line="360" w:lineRule="auto"/>
        <w:rPr>
          <w:rFonts w:ascii="Times New Roman" w:eastAsia="Times New Roman" w:hAnsi="Times New Roman" w:cs="Times New Roman"/>
          <w:lang w:eastAsia="ro-RO"/>
        </w:rPr>
      </w:pPr>
    </w:p>
    <w:p w:rsidR="00D439CF" w:rsidRDefault="00D439CF" w:rsidP="00D439CF">
      <w:pPr>
        <w:spacing w:after="0" w:line="360" w:lineRule="auto"/>
        <w:jc w:val="both"/>
        <w:rPr>
          <w:rFonts w:ascii="Times New Roman" w:eastAsia="Times New Roman" w:hAnsi="Times New Roman" w:cs="Times New Roman"/>
          <w:b/>
          <w:bCs/>
          <w:lang w:eastAsia="ro-RO"/>
        </w:rPr>
      </w:pPr>
      <w:r w:rsidRPr="00D439CF">
        <w:rPr>
          <w:rFonts w:ascii="Times New Roman" w:eastAsia="Times New Roman" w:hAnsi="Times New Roman" w:cs="Times New Roman"/>
          <w:lang w:eastAsia="ro-RO"/>
        </w:rPr>
        <w:t xml:space="preserve">Văzând Referatul de aprobare al Direcţiei de sănătate publică şi control în sănătate publică nr. R.A. 1.266/2012,în baza </w:t>
      </w:r>
      <w:r w:rsidRPr="00D439CF">
        <w:rPr>
          <w:rFonts w:ascii="Times New Roman" w:eastAsia="Times New Roman" w:hAnsi="Times New Roman" w:cs="Times New Roman"/>
          <w:color w:val="804000"/>
          <w:u w:val="single"/>
          <w:lang w:eastAsia="ro-RO"/>
        </w:rPr>
        <w:t>art. 83 alin. (2) din Legea educaţiei naţionale nr. 1/2011</w:t>
      </w:r>
      <w:r w:rsidRPr="00D439CF">
        <w:rPr>
          <w:rFonts w:ascii="Times New Roman" w:eastAsia="Times New Roman" w:hAnsi="Times New Roman" w:cs="Times New Roman"/>
          <w:lang w:eastAsia="ro-RO"/>
        </w:rPr>
        <w:t xml:space="preserve">, cu modificările şi completările ulterioare, în temeiul </w:t>
      </w:r>
      <w:r w:rsidRPr="00D439CF">
        <w:rPr>
          <w:rFonts w:ascii="Times New Roman" w:eastAsia="Times New Roman" w:hAnsi="Times New Roman" w:cs="Times New Roman"/>
          <w:color w:val="804000"/>
          <w:u w:val="single"/>
          <w:lang w:eastAsia="ro-RO"/>
        </w:rPr>
        <w:t>Ordonanţei de urgenţă a Guvernului nr. 162/2008</w:t>
      </w:r>
      <w:r w:rsidRPr="00D439CF">
        <w:rPr>
          <w:rFonts w:ascii="Times New Roman" w:eastAsia="Times New Roman" w:hAnsi="Times New Roman" w:cs="Times New Roman"/>
          <w:lang w:eastAsia="ro-RO"/>
        </w:rPr>
        <w:t xml:space="preserve"> privind transferul ansamblului de atribuţii şi competenţe exercitate de Ministerul Sănătăţii către autorităţile administraţiei publice locale, aprobată prin </w:t>
      </w:r>
      <w:r w:rsidRPr="00D439CF">
        <w:rPr>
          <w:rFonts w:ascii="Times New Roman" w:eastAsia="Times New Roman" w:hAnsi="Times New Roman" w:cs="Times New Roman"/>
          <w:color w:val="804000"/>
          <w:u w:val="single"/>
          <w:lang w:eastAsia="ro-RO"/>
        </w:rPr>
        <w:t>Legea nr. 174/2011</w:t>
      </w:r>
      <w:r w:rsidRPr="00D439CF">
        <w:rPr>
          <w:rFonts w:ascii="Times New Roman" w:eastAsia="Times New Roman" w:hAnsi="Times New Roman" w:cs="Times New Roman"/>
          <w:lang w:eastAsia="ro-RO"/>
        </w:rPr>
        <w:t xml:space="preserve">, cu modificările ulterioare, al </w:t>
      </w:r>
      <w:r w:rsidRPr="00D439CF">
        <w:rPr>
          <w:rFonts w:ascii="Times New Roman" w:eastAsia="Times New Roman" w:hAnsi="Times New Roman" w:cs="Times New Roman"/>
          <w:color w:val="804000"/>
          <w:u w:val="single"/>
          <w:lang w:eastAsia="ro-RO"/>
        </w:rPr>
        <w:t>Ordinului ministrului sănătăţii şi familiei nr. 653/2001</w:t>
      </w:r>
      <w:r w:rsidRPr="00D439CF">
        <w:rPr>
          <w:rFonts w:ascii="Times New Roman" w:eastAsia="Times New Roman" w:hAnsi="Times New Roman" w:cs="Times New Roman"/>
          <w:lang w:eastAsia="ro-RO"/>
        </w:rPr>
        <w:t xml:space="preserve"> privind asistenţa medicală a preşcolarilor, elevilor şi studenţilor, cu modificările ulterioare, al </w:t>
      </w:r>
      <w:r w:rsidRPr="00D439CF">
        <w:rPr>
          <w:rFonts w:ascii="Times New Roman" w:eastAsia="Times New Roman" w:hAnsi="Times New Roman" w:cs="Times New Roman"/>
          <w:color w:val="804000"/>
          <w:u w:val="single"/>
          <w:lang w:eastAsia="ro-RO"/>
        </w:rPr>
        <w:t>art. 7 din Hotărârea Guvernului nr. 144/2010</w:t>
      </w:r>
      <w:r w:rsidRPr="00D439CF">
        <w:rPr>
          <w:rFonts w:ascii="Times New Roman" w:eastAsia="Times New Roman" w:hAnsi="Times New Roman" w:cs="Times New Roman"/>
          <w:lang w:eastAsia="ro-RO"/>
        </w:rPr>
        <w:t xml:space="preserve"> privind organizarea şi funcţionarea Ministerului Sănătăţii, cu modificările şi completările ulterioare, şi al </w:t>
      </w:r>
      <w:r w:rsidRPr="00D439CF">
        <w:rPr>
          <w:rFonts w:ascii="Times New Roman" w:eastAsia="Times New Roman" w:hAnsi="Times New Roman" w:cs="Times New Roman"/>
          <w:color w:val="804000"/>
          <w:u w:val="single"/>
          <w:lang w:eastAsia="ro-RO"/>
        </w:rPr>
        <w:t>Hotărârii Guvernului nr. 536/2011</w:t>
      </w:r>
      <w:r w:rsidRPr="00D439CF">
        <w:rPr>
          <w:rFonts w:ascii="Times New Roman" w:eastAsia="Times New Roman" w:hAnsi="Times New Roman" w:cs="Times New Roman"/>
          <w:lang w:eastAsia="ro-RO"/>
        </w:rPr>
        <w:t xml:space="preserve"> privind organizarea şi funcţionarea Ministerului Educaţiei, Cercetării, Tineretului şi Sportului, cu modificările şi completările ulterioare, ministrul sănătăţii şi ministrul educaţiei, cercetării, tineretului şi sportului emit prezentul ordin.</w:t>
      </w:r>
      <w:r w:rsidRPr="00D439CF">
        <w:rPr>
          <w:rFonts w:ascii="Times New Roman" w:eastAsia="Times New Roman" w:hAnsi="Times New Roman" w:cs="Times New Roman"/>
          <w:b/>
          <w:bCs/>
          <w:lang w:eastAsia="ro-RO"/>
        </w:rPr>
        <w:t xml:space="preserve"> </w:t>
      </w:r>
    </w:p>
    <w:p w:rsidR="00D439CF" w:rsidRDefault="00D439CF" w:rsidP="00D439CF">
      <w:pPr>
        <w:spacing w:after="0" w:line="360" w:lineRule="auto"/>
        <w:jc w:val="both"/>
        <w:rPr>
          <w:rFonts w:ascii="Times New Roman" w:eastAsia="Times New Roman" w:hAnsi="Times New Roman" w:cs="Times New Roman"/>
          <w:b/>
          <w:bCs/>
          <w:lang w:eastAsia="ro-RO"/>
        </w:rPr>
      </w:pPr>
    </w:p>
    <w:p w:rsidR="00D439CF" w:rsidRDefault="00D439CF" w:rsidP="00D439CF">
      <w:pPr>
        <w:spacing w:after="0" w:line="360" w:lineRule="auto"/>
        <w:jc w:val="both"/>
        <w:rPr>
          <w:rFonts w:ascii="Times New Roman" w:eastAsia="Times New Roman" w:hAnsi="Times New Roman" w:cs="Times New Roman"/>
          <w:lang w:eastAsia="ro-RO"/>
        </w:rPr>
      </w:pPr>
      <w:r w:rsidRPr="00D439CF">
        <w:rPr>
          <w:rFonts w:ascii="Times New Roman" w:eastAsia="Times New Roman" w:hAnsi="Times New Roman" w:cs="Times New Roman"/>
          <w:b/>
          <w:bCs/>
          <w:lang w:eastAsia="ro-RO"/>
        </w:rPr>
        <w:t>Articolul I</w:t>
      </w:r>
      <w:r>
        <w:rPr>
          <w:rFonts w:ascii="Times New Roman" w:eastAsia="Times New Roman" w:hAnsi="Times New Roman" w:cs="Times New Roman"/>
          <w:b/>
          <w:bCs/>
          <w:lang w:eastAsia="ro-RO"/>
        </w:rPr>
        <w:t xml:space="preserve"> </w:t>
      </w:r>
      <w:r w:rsidRPr="00D439CF">
        <w:rPr>
          <w:rFonts w:ascii="Times New Roman" w:eastAsia="Times New Roman" w:hAnsi="Times New Roman" w:cs="Times New Roman"/>
          <w:lang w:eastAsia="ro-RO"/>
        </w:rPr>
        <w:t xml:space="preserve">Ordinul ministrului educaţiei, cercetării, tineretului şi sportului şi al ministrului sănătăţii nr. 5.298/1.668/2011 pentru aprobarea Metodologiei privind examinarea stării de sănătate a preşcolarilor şi elevilor din unităţile de învăţământ de stat şi particulare autorizate/acreditate, privind acordarea asistenţei medicale gratuite şi pentru promovarea unui stil de viaţă sănătos, publicat în Monitorul Oficial al României, Partea I, nr. 25 din 12 ianuarie 2012, cu modificările şi completările ulterioare, se modifică şi se completează după cum urmează: </w:t>
      </w:r>
    </w:p>
    <w:p w:rsidR="00D439CF" w:rsidRDefault="00D439CF" w:rsidP="00D439CF">
      <w:pPr>
        <w:spacing w:after="0" w:line="360" w:lineRule="auto"/>
        <w:jc w:val="both"/>
        <w:rPr>
          <w:rFonts w:ascii="Times New Roman" w:eastAsia="Times New Roman" w:hAnsi="Times New Roman" w:cs="Times New Roman"/>
          <w:lang w:eastAsia="ro-RO"/>
        </w:rPr>
      </w:pPr>
      <w:r w:rsidRPr="00D439CF">
        <w:rPr>
          <w:rFonts w:ascii="Times New Roman" w:eastAsia="Times New Roman" w:hAnsi="Times New Roman" w:cs="Times New Roman"/>
          <w:lang w:eastAsia="ro-RO"/>
        </w:rPr>
        <w:t>1. După articolul 2 se introduc două noi articole, articolele 2</w:t>
      </w:r>
      <w:r w:rsidRPr="00D439CF">
        <w:rPr>
          <w:rFonts w:ascii="Times New Roman" w:eastAsia="Times New Roman" w:hAnsi="Times New Roman" w:cs="Times New Roman"/>
          <w:vertAlign w:val="superscript"/>
          <w:lang w:eastAsia="ro-RO"/>
        </w:rPr>
        <w:t>1</w:t>
      </w:r>
      <w:r w:rsidRPr="00D439CF">
        <w:rPr>
          <w:rFonts w:ascii="Times New Roman" w:eastAsia="Times New Roman" w:hAnsi="Times New Roman" w:cs="Times New Roman"/>
          <w:lang w:eastAsia="ro-RO"/>
        </w:rPr>
        <w:t xml:space="preserve"> şi 2</w:t>
      </w:r>
      <w:r w:rsidRPr="00D439CF">
        <w:rPr>
          <w:rFonts w:ascii="Times New Roman" w:eastAsia="Times New Roman" w:hAnsi="Times New Roman" w:cs="Times New Roman"/>
          <w:vertAlign w:val="superscript"/>
          <w:lang w:eastAsia="ro-RO"/>
        </w:rPr>
        <w:t>2</w:t>
      </w:r>
      <w:r w:rsidRPr="00D439CF">
        <w:rPr>
          <w:rFonts w:ascii="Times New Roman" w:eastAsia="Times New Roman" w:hAnsi="Times New Roman" w:cs="Times New Roman"/>
          <w:lang w:eastAsia="ro-RO"/>
        </w:rPr>
        <w:t xml:space="preserve"> , cu următorul cuprins: </w:t>
      </w:r>
    </w:p>
    <w:p w:rsidR="00D439CF" w:rsidRDefault="00D439CF" w:rsidP="00D439CF">
      <w:pPr>
        <w:spacing w:after="0" w:line="360" w:lineRule="auto"/>
        <w:jc w:val="both"/>
        <w:rPr>
          <w:rFonts w:ascii="Times New Roman" w:eastAsia="Times New Roman" w:hAnsi="Times New Roman" w:cs="Times New Roman"/>
          <w:lang w:eastAsia="ro-RO"/>
        </w:rPr>
      </w:pPr>
      <w:r w:rsidRPr="00D439CF">
        <w:rPr>
          <w:rFonts w:ascii="Times New Roman" w:eastAsia="Times New Roman" w:hAnsi="Times New Roman" w:cs="Times New Roman"/>
          <w:b/>
          <w:bCs/>
          <w:lang w:eastAsia="ro-RO"/>
        </w:rPr>
        <w:t>Articolul 2</w:t>
      </w:r>
      <w:r w:rsidRPr="00D439CF">
        <w:rPr>
          <w:rFonts w:ascii="Times New Roman" w:eastAsia="Times New Roman" w:hAnsi="Times New Roman" w:cs="Times New Roman"/>
          <w:b/>
          <w:bCs/>
          <w:vertAlign w:val="superscript"/>
          <w:lang w:eastAsia="ro-RO"/>
        </w:rPr>
        <w:t>1</w:t>
      </w:r>
      <w:r w:rsidRPr="00D439CF">
        <w:rPr>
          <w:rFonts w:ascii="Times New Roman" w:eastAsia="Times New Roman" w:hAnsi="Times New Roman" w:cs="Times New Roman"/>
          <w:b/>
          <w:bCs/>
          <w:lang w:eastAsia="ro-RO"/>
        </w:rPr>
        <w:t xml:space="preserve"> </w:t>
      </w:r>
      <w:r w:rsidRPr="00D439CF">
        <w:rPr>
          <w:rFonts w:ascii="Times New Roman" w:eastAsia="Times New Roman" w:hAnsi="Times New Roman" w:cs="Times New Roman"/>
          <w:lang w:eastAsia="ro-RO"/>
        </w:rPr>
        <w:t>Direcţia de sănătate publică şi control în sănătate publică din cadrul Ministerului Sănătăţii şi direcţiile de sănătate publică judeţene şi a municipiului Bucureşti, precum şi autorităţile publice locale vor duce la îndeplinire prevederile prezentului ordin.</w:t>
      </w:r>
    </w:p>
    <w:p w:rsidR="00D439CF" w:rsidRDefault="00D439CF" w:rsidP="00D439CF">
      <w:pPr>
        <w:spacing w:after="0" w:line="360" w:lineRule="auto"/>
        <w:jc w:val="both"/>
        <w:rPr>
          <w:rFonts w:ascii="Times New Roman" w:eastAsia="Times New Roman" w:hAnsi="Times New Roman" w:cs="Times New Roman"/>
          <w:lang w:eastAsia="ro-RO"/>
        </w:rPr>
      </w:pPr>
      <w:r w:rsidRPr="00D439CF">
        <w:rPr>
          <w:rFonts w:ascii="Times New Roman" w:eastAsia="Times New Roman" w:hAnsi="Times New Roman" w:cs="Times New Roman"/>
          <w:b/>
          <w:bCs/>
          <w:lang w:eastAsia="ro-RO"/>
        </w:rPr>
        <w:t>Articolul 2</w:t>
      </w:r>
      <w:r w:rsidRPr="00D439CF">
        <w:rPr>
          <w:rFonts w:ascii="Times New Roman" w:eastAsia="Times New Roman" w:hAnsi="Times New Roman" w:cs="Times New Roman"/>
          <w:b/>
          <w:bCs/>
          <w:vertAlign w:val="superscript"/>
          <w:lang w:eastAsia="ro-RO"/>
        </w:rPr>
        <w:t>2</w:t>
      </w:r>
      <w:r w:rsidRPr="00D439CF">
        <w:rPr>
          <w:rFonts w:ascii="Times New Roman" w:eastAsia="Times New Roman" w:hAnsi="Times New Roman" w:cs="Times New Roman"/>
          <w:b/>
          <w:bCs/>
          <w:lang w:eastAsia="ro-RO"/>
        </w:rPr>
        <w:t xml:space="preserve"> </w:t>
      </w:r>
      <w:r w:rsidRPr="00D439CF">
        <w:rPr>
          <w:rFonts w:ascii="Times New Roman" w:eastAsia="Times New Roman" w:hAnsi="Times New Roman" w:cs="Times New Roman"/>
          <w:lang w:eastAsia="ro-RO"/>
        </w:rPr>
        <w:t xml:space="preserve">Constatarea contravenţiilor şi aplicarea sancţiunilor prevăzute de reglementările legale în vigoare se fac de către personalul împuternicit din cadrul structurilor de control în domeniul sănătăţii publice ale Ministerului Sănătăţii şi direcţiilor de sănătate publică judeţene şi a municipiului Bucureşti. 2. Anexa nr. 4 la Metodologia privind examinarea stării de sănătate a preşcolarilor şi elevilor din unităţile de învăţământ de stat şi particulare autorizate/acreditate, privind acordarea asistenţei medicale gratuite şi pentru promovarea unui stil de viaţă sănătos, se înlocuieşte cu anexa care face parte integrantă din prezentul ordin. </w:t>
      </w:r>
    </w:p>
    <w:p w:rsidR="00D439CF" w:rsidRDefault="00D439CF" w:rsidP="00D439CF">
      <w:pPr>
        <w:spacing w:after="0" w:line="360" w:lineRule="auto"/>
        <w:jc w:val="both"/>
        <w:rPr>
          <w:rFonts w:ascii="Times New Roman" w:eastAsia="Times New Roman" w:hAnsi="Times New Roman" w:cs="Times New Roman"/>
          <w:lang w:eastAsia="ro-RO"/>
        </w:rPr>
      </w:pPr>
    </w:p>
    <w:p w:rsidR="00D439CF" w:rsidRDefault="00D439CF" w:rsidP="00D439CF">
      <w:pPr>
        <w:spacing w:after="0" w:line="360" w:lineRule="auto"/>
        <w:jc w:val="both"/>
        <w:rPr>
          <w:rFonts w:ascii="Times New Roman" w:eastAsia="Times New Roman" w:hAnsi="Times New Roman" w:cs="Times New Roman"/>
          <w:lang w:eastAsia="ro-RO"/>
        </w:rPr>
      </w:pPr>
      <w:r w:rsidRPr="00D439CF">
        <w:rPr>
          <w:rFonts w:ascii="Times New Roman" w:eastAsia="Times New Roman" w:hAnsi="Times New Roman" w:cs="Times New Roman"/>
          <w:b/>
          <w:bCs/>
          <w:lang w:eastAsia="ro-RO"/>
        </w:rPr>
        <w:t>Articolul II</w:t>
      </w:r>
      <w:r>
        <w:rPr>
          <w:rFonts w:ascii="Times New Roman" w:eastAsia="Times New Roman" w:hAnsi="Times New Roman" w:cs="Times New Roman"/>
          <w:b/>
          <w:bCs/>
          <w:lang w:eastAsia="ro-RO"/>
        </w:rPr>
        <w:t xml:space="preserve"> </w:t>
      </w:r>
      <w:r w:rsidRPr="00D439CF">
        <w:rPr>
          <w:rFonts w:ascii="Times New Roman" w:eastAsia="Times New Roman" w:hAnsi="Times New Roman" w:cs="Times New Roman"/>
          <w:lang w:eastAsia="ro-RO"/>
        </w:rPr>
        <w:t xml:space="preserve">Prezentul ordin se publică în Monitorul Oficial al României, Partea I. </w:t>
      </w:r>
    </w:p>
    <w:p w:rsidR="00D439CF" w:rsidRDefault="00D439CF" w:rsidP="00D439CF">
      <w:pPr>
        <w:spacing w:after="0" w:line="360" w:lineRule="auto"/>
        <w:jc w:val="both"/>
        <w:rPr>
          <w:rFonts w:ascii="Times New Roman" w:eastAsia="Times New Roman" w:hAnsi="Times New Roman" w:cs="Times New Roman"/>
          <w:lang w:eastAsia="ro-RO"/>
        </w:rPr>
      </w:pPr>
      <w:r w:rsidRPr="00D439CF">
        <w:rPr>
          <w:rFonts w:ascii="Times New Roman" w:eastAsia="Times New Roman" w:hAnsi="Times New Roman" w:cs="Times New Roman"/>
          <w:lang w:eastAsia="ro-RO"/>
        </w:rPr>
        <w:t xml:space="preserve">Ministrul sănătăţii, </w:t>
      </w:r>
      <w:proofErr w:type="spellStart"/>
      <w:r w:rsidRPr="00D439CF">
        <w:rPr>
          <w:rFonts w:ascii="Times New Roman" w:eastAsia="Times New Roman" w:hAnsi="Times New Roman" w:cs="Times New Roman"/>
          <w:lang w:eastAsia="ro-RO"/>
        </w:rPr>
        <w:t>Raed</w:t>
      </w:r>
      <w:proofErr w:type="spellEnd"/>
      <w:r w:rsidRPr="00D439CF">
        <w:rPr>
          <w:rFonts w:ascii="Times New Roman" w:eastAsia="Times New Roman" w:hAnsi="Times New Roman" w:cs="Times New Roman"/>
          <w:lang w:eastAsia="ro-RO"/>
        </w:rPr>
        <w:t xml:space="preserve"> Arafat </w:t>
      </w:r>
    </w:p>
    <w:p w:rsidR="00D439CF" w:rsidRDefault="00D439CF" w:rsidP="00D439CF">
      <w:pPr>
        <w:spacing w:after="0" w:line="360" w:lineRule="auto"/>
        <w:jc w:val="both"/>
        <w:rPr>
          <w:rFonts w:ascii="Times New Roman" w:eastAsia="Times New Roman" w:hAnsi="Times New Roman" w:cs="Times New Roman"/>
          <w:lang w:eastAsia="ro-RO"/>
        </w:rPr>
      </w:pPr>
      <w:r w:rsidRPr="00D439CF">
        <w:rPr>
          <w:rFonts w:ascii="Times New Roman" w:eastAsia="Times New Roman" w:hAnsi="Times New Roman" w:cs="Times New Roman"/>
          <w:lang w:eastAsia="ro-RO"/>
        </w:rPr>
        <w:t xml:space="preserve">Ministrul educaţiei, cercetării, tineretului şi sportului, Ecaterina Andronescu </w:t>
      </w:r>
    </w:p>
    <w:p w:rsidR="00D439CF" w:rsidRDefault="00D439CF" w:rsidP="00D439CF">
      <w:pPr>
        <w:spacing w:after="0" w:line="360" w:lineRule="auto"/>
        <w:jc w:val="both"/>
        <w:rPr>
          <w:rFonts w:ascii="Times New Roman" w:eastAsia="Times New Roman" w:hAnsi="Times New Roman" w:cs="Times New Roman"/>
          <w:lang w:eastAsia="ro-RO"/>
        </w:rPr>
      </w:pPr>
    </w:p>
    <w:p w:rsidR="00D439CF" w:rsidRDefault="00D439CF" w:rsidP="00D439CF">
      <w:pPr>
        <w:spacing w:after="0" w:line="360" w:lineRule="auto"/>
        <w:jc w:val="both"/>
        <w:rPr>
          <w:rFonts w:ascii="Times New Roman" w:eastAsia="Times New Roman" w:hAnsi="Times New Roman" w:cs="Times New Roman"/>
          <w:b/>
          <w:bCs/>
          <w:lang w:eastAsia="ro-RO"/>
        </w:rPr>
      </w:pPr>
      <w:r w:rsidRPr="00D439CF">
        <w:rPr>
          <w:rFonts w:ascii="Times New Roman" w:eastAsia="Times New Roman" w:hAnsi="Times New Roman" w:cs="Times New Roman"/>
          <w:b/>
          <w:bCs/>
          <w:lang w:eastAsia="ro-RO"/>
        </w:rPr>
        <w:t>ANEXĂ</w:t>
      </w:r>
      <w:r>
        <w:rPr>
          <w:rFonts w:ascii="Times New Roman" w:eastAsia="Times New Roman" w:hAnsi="Times New Roman" w:cs="Times New Roman"/>
          <w:b/>
          <w:bCs/>
          <w:lang w:eastAsia="ro-RO"/>
        </w:rPr>
        <w:t xml:space="preserve"> </w:t>
      </w:r>
    </w:p>
    <w:p w:rsidR="00D439CF" w:rsidRDefault="00D439CF" w:rsidP="00D439CF">
      <w:pPr>
        <w:spacing w:after="0" w:line="360" w:lineRule="auto"/>
        <w:jc w:val="both"/>
        <w:rPr>
          <w:rFonts w:ascii="Times New Roman" w:eastAsia="Times New Roman" w:hAnsi="Times New Roman" w:cs="Times New Roman"/>
          <w:lang w:eastAsia="ro-RO"/>
        </w:rPr>
      </w:pPr>
      <w:r w:rsidRPr="00D439CF">
        <w:rPr>
          <w:rFonts w:ascii="Times New Roman" w:eastAsia="Times New Roman" w:hAnsi="Times New Roman" w:cs="Times New Roman"/>
          <w:lang w:eastAsia="ro-RO"/>
        </w:rPr>
        <w:t xml:space="preserve">(Anexa nr. 4 la metodologie) </w:t>
      </w:r>
    </w:p>
    <w:p w:rsidR="00D439CF" w:rsidRDefault="00D439CF" w:rsidP="00D439CF">
      <w:pPr>
        <w:spacing w:after="0" w:line="360" w:lineRule="auto"/>
        <w:jc w:val="both"/>
        <w:rPr>
          <w:rFonts w:ascii="Times New Roman" w:eastAsia="Times New Roman" w:hAnsi="Times New Roman" w:cs="Times New Roman"/>
          <w:lang w:eastAsia="ro-RO"/>
        </w:rPr>
      </w:pPr>
      <w:r w:rsidRPr="00D439CF">
        <w:rPr>
          <w:rFonts w:ascii="Times New Roman" w:eastAsia="Times New Roman" w:hAnsi="Times New Roman" w:cs="Times New Roman"/>
          <w:lang w:eastAsia="ro-RO"/>
        </w:rPr>
        <w:t xml:space="preserve">Normarea personalului medical din unităţile de învăţământ Normarea personalului medical din unităţile de învăţământ se realizează după cum urmează: </w:t>
      </w:r>
    </w:p>
    <w:p w:rsidR="00D439CF" w:rsidRDefault="00D439CF" w:rsidP="00D439CF">
      <w:pPr>
        <w:spacing w:after="0" w:line="360" w:lineRule="auto"/>
        <w:jc w:val="both"/>
        <w:rPr>
          <w:rFonts w:ascii="Times New Roman" w:eastAsia="Times New Roman" w:hAnsi="Times New Roman" w:cs="Times New Roman"/>
          <w:lang w:eastAsia="ro-RO"/>
        </w:rPr>
      </w:pPr>
      <w:r w:rsidRPr="00D439CF">
        <w:rPr>
          <w:rFonts w:ascii="Times New Roman" w:eastAsia="Times New Roman" w:hAnsi="Times New Roman" w:cs="Times New Roman"/>
          <w:lang w:eastAsia="ro-RO"/>
        </w:rPr>
        <w:t xml:space="preserve">I. Grădiniţe: </w:t>
      </w:r>
    </w:p>
    <w:p w:rsidR="00D439CF" w:rsidRDefault="00D439CF" w:rsidP="00D439CF">
      <w:pPr>
        <w:spacing w:after="0" w:line="360" w:lineRule="auto"/>
        <w:jc w:val="both"/>
        <w:rPr>
          <w:rFonts w:ascii="Times New Roman" w:eastAsia="Times New Roman" w:hAnsi="Times New Roman" w:cs="Times New Roman"/>
          <w:lang w:eastAsia="ro-RO"/>
        </w:rPr>
      </w:pPr>
      <w:r w:rsidRPr="00D439CF">
        <w:rPr>
          <w:rFonts w:ascii="Times New Roman" w:eastAsia="Times New Roman" w:hAnsi="Times New Roman" w:cs="Times New Roman"/>
          <w:lang w:eastAsia="ro-RO"/>
        </w:rPr>
        <w:t xml:space="preserve">a)grădiniţe cu program normal (8,00-12,00) - 100 de preşcolari (5 grupe):• 1/2 normă post asistent medical; • 1/4 normă post medic; </w:t>
      </w:r>
    </w:p>
    <w:p w:rsidR="00D439CF" w:rsidRPr="00D439CF" w:rsidRDefault="00D439CF" w:rsidP="00D439CF">
      <w:pPr>
        <w:spacing w:after="0" w:line="360" w:lineRule="auto"/>
        <w:jc w:val="both"/>
        <w:rPr>
          <w:rFonts w:ascii="Times New Roman" w:eastAsia="Times New Roman" w:hAnsi="Times New Roman" w:cs="Times New Roman"/>
          <w:b/>
          <w:bCs/>
          <w:lang w:eastAsia="ro-RO"/>
        </w:rPr>
      </w:pPr>
      <w:r w:rsidRPr="00D439CF">
        <w:rPr>
          <w:rFonts w:ascii="Times New Roman" w:eastAsia="Times New Roman" w:hAnsi="Times New Roman" w:cs="Times New Roman"/>
          <w:lang w:eastAsia="ro-RO"/>
        </w:rPr>
        <w:t>b)grădiniţe cu program prelungit:</w:t>
      </w:r>
    </w:p>
    <w:p w:rsidR="00D439CF" w:rsidRPr="00D439CF" w:rsidRDefault="00D439CF" w:rsidP="00D439CF">
      <w:pPr>
        <w:spacing w:after="0" w:line="360" w:lineRule="auto"/>
        <w:jc w:val="both"/>
        <w:rPr>
          <w:rFonts w:ascii="Times New Roman" w:eastAsia="Times New Roman" w:hAnsi="Times New Roman" w:cs="Times New Roman"/>
          <w:lang w:eastAsia="ro-RO"/>
        </w:rPr>
      </w:pPr>
      <w:r w:rsidRPr="00D439CF">
        <w:rPr>
          <w:rFonts w:ascii="Times New Roman" w:eastAsia="Times New Roman" w:hAnsi="Times New Roman" w:cs="Times New Roman"/>
          <w:lang w:eastAsia="ro-RO"/>
        </w:rPr>
        <w:t xml:space="preserve">– grădiniţe cu mai puţin de 100 de preşcolari (1-5 grupe):• un post asistent medical; • 1/4 normă post medic; </w:t>
      </w:r>
    </w:p>
    <w:p w:rsidR="00D439CF" w:rsidRPr="00D439CF" w:rsidRDefault="00D439CF" w:rsidP="00D439CF">
      <w:pPr>
        <w:spacing w:after="0" w:line="360" w:lineRule="auto"/>
        <w:jc w:val="both"/>
        <w:rPr>
          <w:rFonts w:ascii="Times New Roman" w:eastAsia="Times New Roman" w:hAnsi="Times New Roman" w:cs="Times New Roman"/>
          <w:lang w:eastAsia="ro-RO"/>
        </w:rPr>
      </w:pPr>
      <w:r w:rsidRPr="00D439CF">
        <w:rPr>
          <w:rFonts w:ascii="Times New Roman" w:eastAsia="Times New Roman" w:hAnsi="Times New Roman" w:cs="Times New Roman"/>
          <w:lang w:eastAsia="ro-RO"/>
        </w:rPr>
        <w:t>– grădiniţe cu mai mult de 100 de preşcolari:• două posturi asistent medical (asigurare două ture); • 1/4 normă post medic; c)grădiniţele cu program săptămânal:</w:t>
      </w:r>
    </w:p>
    <w:p w:rsidR="00D439CF" w:rsidRPr="00D439CF" w:rsidRDefault="00D439CF" w:rsidP="00D439CF">
      <w:pPr>
        <w:spacing w:after="0" w:line="360" w:lineRule="auto"/>
        <w:jc w:val="both"/>
        <w:rPr>
          <w:rFonts w:ascii="Times New Roman" w:eastAsia="Times New Roman" w:hAnsi="Times New Roman" w:cs="Times New Roman"/>
          <w:lang w:eastAsia="ro-RO"/>
        </w:rPr>
      </w:pPr>
      <w:r w:rsidRPr="00D439CF">
        <w:rPr>
          <w:rFonts w:ascii="Times New Roman" w:eastAsia="Times New Roman" w:hAnsi="Times New Roman" w:cs="Times New Roman"/>
          <w:lang w:eastAsia="ro-RO"/>
        </w:rPr>
        <w:t xml:space="preserve">– grădiniţe cu mai puţin de 60 de preşcolari:• 3 norme post asistent medical (o asistentă medicală în tura I, o asistentă medicală în tura a II-a şi o asistentă medicală în tura a III-a); • 1/4 normă post medic; </w:t>
      </w:r>
    </w:p>
    <w:p w:rsidR="00D439CF" w:rsidRDefault="00D439CF" w:rsidP="00D439CF">
      <w:pPr>
        <w:spacing w:after="0" w:line="360" w:lineRule="auto"/>
        <w:jc w:val="both"/>
        <w:rPr>
          <w:rFonts w:ascii="Times New Roman" w:eastAsia="Times New Roman" w:hAnsi="Times New Roman" w:cs="Times New Roman"/>
          <w:lang w:eastAsia="ro-RO"/>
        </w:rPr>
      </w:pPr>
      <w:r w:rsidRPr="00D439CF">
        <w:rPr>
          <w:rFonts w:ascii="Times New Roman" w:eastAsia="Times New Roman" w:hAnsi="Times New Roman" w:cs="Times New Roman"/>
          <w:lang w:eastAsia="ro-RO"/>
        </w:rPr>
        <w:t xml:space="preserve">– grădiniţe cu mai mult de 60 de preşcolari:• 4 norme post asistent medical (două asistente medicale în tura I, o asistentă medicală în tura a II-a şi o asistentă medicală în tura a III-a); • 1/4 normă post medic. </w:t>
      </w:r>
    </w:p>
    <w:p w:rsidR="00D439CF" w:rsidRDefault="00D439CF" w:rsidP="00D439CF">
      <w:pPr>
        <w:spacing w:after="0" w:line="360" w:lineRule="auto"/>
        <w:jc w:val="both"/>
        <w:rPr>
          <w:rFonts w:ascii="Times New Roman" w:eastAsia="Times New Roman" w:hAnsi="Times New Roman" w:cs="Times New Roman"/>
          <w:lang w:eastAsia="ro-RO"/>
        </w:rPr>
      </w:pPr>
      <w:r w:rsidRPr="00D439CF">
        <w:rPr>
          <w:rFonts w:ascii="Times New Roman" w:eastAsia="Times New Roman" w:hAnsi="Times New Roman" w:cs="Times New Roman"/>
          <w:lang w:eastAsia="ro-RO"/>
        </w:rPr>
        <w:t>II. Şcoli:</w:t>
      </w:r>
    </w:p>
    <w:p w:rsidR="00D439CF" w:rsidRDefault="00D439CF" w:rsidP="00D439CF">
      <w:pPr>
        <w:spacing w:after="0" w:line="360" w:lineRule="auto"/>
        <w:jc w:val="both"/>
        <w:rPr>
          <w:rFonts w:ascii="Times New Roman" w:eastAsia="Times New Roman" w:hAnsi="Times New Roman" w:cs="Times New Roman"/>
          <w:lang w:eastAsia="ro-RO"/>
        </w:rPr>
      </w:pPr>
      <w:r w:rsidRPr="00D439CF">
        <w:rPr>
          <w:rFonts w:ascii="Times New Roman" w:eastAsia="Times New Roman" w:hAnsi="Times New Roman" w:cs="Times New Roman"/>
          <w:lang w:eastAsia="ro-RO"/>
        </w:rPr>
        <w:t xml:space="preserve"> a)şcolile cu mai puţin de 100 de elevi - 1/2 normă post asistent medical; </w:t>
      </w:r>
    </w:p>
    <w:p w:rsidR="00D439CF" w:rsidRDefault="00D439CF" w:rsidP="00D439CF">
      <w:pPr>
        <w:spacing w:after="0" w:line="360" w:lineRule="auto"/>
        <w:jc w:val="both"/>
        <w:rPr>
          <w:rFonts w:ascii="Times New Roman" w:eastAsia="Times New Roman" w:hAnsi="Times New Roman" w:cs="Times New Roman"/>
          <w:lang w:eastAsia="ro-RO"/>
        </w:rPr>
      </w:pPr>
      <w:r w:rsidRPr="00D439CF">
        <w:rPr>
          <w:rFonts w:ascii="Times New Roman" w:eastAsia="Times New Roman" w:hAnsi="Times New Roman" w:cs="Times New Roman"/>
          <w:lang w:eastAsia="ro-RO"/>
        </w:rPr>
        <w:t xml:space="preserve">b)şcolile cu 101-999 de elevi - o normă post asistent medical; </w:t>
      </w:r>
    </w:p>
    <w:p w:rsidR="00D439CF" w:rsidRDefault="00D439CF" w:rsidP="00D439CF">
      <w:pPr>
        <w:spacing w:after="0" w:line="360" w:lineRule="auto"/>
        <w:jc w:val="both"/>
        <w:rPr>
          <w:rFonts w:ascii="Times New Roman" w:eastAsia="Times New Roman" w:hAnsi="Times New Roman" w:cs="Times New Roman"/>
          <w:lang w:eastAsia="ro-RO"/>
        </w:rPr>
      </w:pPr>
      <w:r w:rsidRPr="00D439CF">
        <w:rPr>
          <w:rFonts w:ascii="Times New Roman" w:eastAsia="Times New Roman" w:hAnsi="Times New Roman" w:cs="Times New Roman"/>
          <w:lang w:eastAsia="ro-RO"/>
        </w:rPr>
        <w:t xml:space="preserve">c)şcolile cu mai mult de 1.000 de elevi - două norme post asistent medical (un asistent medical/tură); </w:t>
      </w:r>
    </w:p>
    <w:p w:rsidR="00D439CF" w:rsidRDefault="00D439CF" w:rsidP="00D439CF">
      <w:pPr>
        <w:spacing w:after="0" w:line="360" w:lineRule="auto"/>
        <w:jc w:val="both"/>
        <w:rPr>
          <w:rFonts w:ascii="Times New Roman" w:eastAsia="Times New Roman" w:hAnsi="Times New Roman" w:cs="Times New Roman"/>
          <w:lang w:eastAsia="ro-RO"/>
        </w:rPr>
      </w:pPr>
      <w:r w:rsidRPr="00D439CF">
        <w:rPr>
          <w:rFonts w:ascii="Times New Roman" w:eastAsia="Times New Roman" w:hAnsi="Times New Roman" w:cs="Times New Roman"/>
          <w:lang w:eastAsia="ro-RO"/>
        </w:rPr>
        <w:t xml:space="preserve">d)şcolile cu mai puţin de 300 de elevi - 1/4 normă post medic; </w:t>
      </w:r>
    </w:p>
    <w:p w:rsidR="00D439CF" w:rsidRDefault="00D439CF" w:rsidP="00D439CF">
      <w:pPr>
        <w:spacing w:after="0" w:line="360" w:lineRule="auto"/>
        <w:jc w:val="both"/>
        <w:rPr>
          <w:rFonts w:ascii="Times New Roman" w:eastAsia="Times New Roman" w:hAnsi="Times New Roman" w:cs="Times New Roman"/>
          <w:lang w:eastAsia="ro-RO"/>
        </w:rPr>
      </w:pPr>
      <w:r w:rsidRPr="00D439CF">
        <w:rPr>
          <w:rFonts w:ascii="Times New Roman" w:eastAsia="Times New Roman" w:hAnsi="Times New Roman" w:cs="Times New Roman"/>
          <w:lang w:eastAsia="ro-RO"/>
        </w:rPr>
        <w:t xml:space="preserve">e)şcolile cu 301-999 de elevi - 1/2 normă post medic; </w:t>
      </w:r>
    </w:p>
    <w:p w:rsidR="00D439CF" w:rsidRDefault="00D439CF" w:rsidP="00D439CF">
      <w:pPr>
        <w:spacing w:after="0" w:line="360" w:lineRule="auto"/>
        <w:jc w:val="both"/>
        <w:rPr>
          <w:rFonts w:ascii="Times New Roman" w:eastAsia="Times New Roman" w:hAnsi="Times New Roman" w:cs="Times New Roman"/>
          <w:lang w:eastAsia="ro-RO"/>
        </w:rPr>
      </w:pPr>
      <w:r w:rsidRPr="00D439CF">
        <w:rPr>
          <w:rFonts w:ascii="Times New Roman" w:eastAsia="Times New Roman" w:hAnsi="Times New Roman" w:cs="Times New Roman"/>
          <w:lang w:eastAsia="ro-RO"/>
        </w:rPr>
        <w:t>f)şcolile cu mai mult de 1.000 de elevi - o normă post medic;</w:t>
      </w:r>
    </w:p>
    <w:p w:rsidR="00D439CF" w:rsidRPr="00D439CF" w:rsidRDefault="00D439CF" w:rsidP="00D439CF">
      <w:pPr>
        <w:spacing w:after="0" w:line="360" w:lineRule="auto"/>
        <w:jc w:val="both"/>
        <w:rPr>
          <w:rFonts w:ascii="Times New Roman" w:eastAsia="Times New Roman" w:hAnsi="Times New Roman" w:cs="Times New Roman"/>
          <w:lang w:eastAsia="ro-RO"/>
        </w:rPr>
      </w:pPr>
      <w:r w:rsidRPr="00D439CF">
        <w:rPr>
          <w:rFonts w:ascii="Times New Roman" w:eastAsia="Times New Roman" w:hAnsi="Times New Roman" w:cs="Times New Roman"/>
          <w:lang w:eastAsia="ro-RO"/>
        </w:rPr>
        <w:t xml:space="preserve"> g)şcoli cu 1.000-1.500 de elevi:</w:t>
      </w:r>
    </w:p>
    <w:p w:rsidR="00D439CF" w:rsidRPr="00D439CF" w:rsidRDefault="00D439CF" w:rsidP="00D439CF">
      <w:pPr>
        <w:spacing w:after="0" w:line="360" w:lineRule="auto"/>
        <w:jc w:val="both"/>
        <w:rPr>
          <w:rFonts w:ascii="Times New Roman" w:eastAsia="Times New Roman" w:hAnsi="Times New Roman" w:cs="Times New Roman"/>
          <w:lang w:eastAsia="ro-RO"/>
        </w:rPr>
      </w:pPr>
      <w:r w:rsidRPr="00D439CF">
        <w:rPr>
          <w:rFonts w:ascii="Times New Roman" w:eastAsia="Times New Roman" w:hAnsi="Times New Roman" w:cs="Times New Roman"/>
          <w:lang w:eastAsia="ro-RO"/>
        </w:rPr>
        <w:t xml:space="preserve">– o normă post medic dentist; </w:t>
      </w:r>
    </w:p>
    <w:p w:rsidR="00D439CF" w:rsidRDefault="00D439CF" w:rsidP="00D439CF">
      <w:pPr>
        <w:spacing w:after="0" w:line="360" w:lineRule="auto"/>
        <w:jc w:val="both"/>
        <w:rPr>
          <w:rFonts w:ascii="Times New Roman" w:eastAsia="Times New Roman" w:hAnsi="Times New Roman" w:cs="Times New Roman"/>
          <w:lang w:eastAsia="ro-RO"/>
        </w:rPr>
      </w:pPr>
      <w:r w:rsidRPr="00D439CF">
        <w:rPr>
          <w:rFonts w:ascii="Times New Roman" w:eastAsia="Times New Roman" w:hAnsi="Times New Roman" w:cs="Times New Roman"/>
          <w:lang w:eastAsia="ro-RO"/>
        </w:rPr>
        <w:t>– o normă post asistentă medicală de medicină dentară.</w:t>
      </w:r>
    </w:p>
    <w:p w:rsidR="00D439CF" w:rsidRDefault="00D439CF" w:rsidP="00D439CF">
      <w:pPr>
        <w:spacing w:after="0" w:line="360" w:lineRule="auto"/>
        <w:jc w:val="both"/>
        <w:rPr>
          <w:rFonts w:ascii="Times New Roman" w:eastAsia="Times New Roman" w:hAnsi="Times New Roman" w:cs="Times New Roman"/>
          <w:lang w:eastAsia="ro-RO"/>
        </w:rPr>
      </w:pPr>
      <w:r w:rsidRPr="00D439CF">
        <w:rPr>
          <w:rFonts w:ascii="Times New Roman" w:eastAsia="Times New Roman" w:hAnsi="Times New Roman" w:cs="Times New Roman"/>
          <w:lang w:eastAsia="ro-RO"/>
        </w:rPr>
        <w:t xml:space="preserve">III. Unităţi de învăţământ superior: </w:t>
      </w:r>
    </w:p>
    <w:p w:rsidR="00D439CF" w:rsidRDefault="00D439CF" w:rsidP="00D439CF">
      <w:pPr>
        <w:spacing w:after="0" w:line="360" w:lineRule="auto"/>
        <w:jc w:val="both"/>
        <w:rPr>
          <w:rFonts w:ascii="Times New Roman" w:eastAsia="Times New Roman" w:hAnsi="Times New Roman" w:cs="Times New Roman"/>
          <w:lang w:eastAsia="ro-RO"/>
        </w:rPr>
      </w:pPr>
      <w:r w:rsidRPr="00D439CF">
        <w:rPr>
          <w:rFonts w:ascii="Times New Roman" w:eastAsia="Times New Roman" w:hAnsi="Times New Roman" w:cs="Times New Roman"/>
          <w:lang w:eastAsia="ro-RO"/>
        </w:rPr>
        <w:t>a)unităţi de învăţământ cu mai mult de 3.000 de studenţi - o normă post medic;</w:t>
      </w:r>
    </w:p>
    <w:p w:rsidR="00D439CF" w:rsidRDefault="00D439CF" w:rsidP="00D439CF">
      <w:pPr>
        <w:spacing w:after="0" w:line="360" w:lineRule="auto"/>
        <w:jc w:val="both"/>
        <w:rPr>
          <w:rFonts w:ascii="Times New Roman" w:eastAsia="Times New Roman" w:hAnsi="Times New Roman" w:cs="Times New Roman"/>
          <w:lang w:eastAsia="ro-RO"/>
        </w:rPr>
      </w:pPr>
      <w:r w:rsidRPr="00D439CF">
        <w:rPr>
          <w:rFonts w:ascii="Times New Roman" w:eastAsia="Times New Roman" w:hAnsi="Times New Roman" w:cs="Times New Roman"/>
          <w:lang w:eastAsia="ro-RO"/>
        </w:rPr>
        <w:t xml:space="preserve">b)unităţi de învăţământ cu mai mult de 1.500 de studenţi - o normă post asistentă medicală; </w:t>
      </w:r>
    </w:p>
    <w:p w:rsidR="00D439CF" w:rsidRDefault="00D439CF" w:rsidP="00D439CF">
      <w:pPr>
        <w:spacing w:after="0" w:line="360" w:lineRule="auto"/>
        <w:jc w:val="both"/>
        <w:rPr>
          <w:rFonts w:ascii="Times New Roman" w:eastAsia="Times New Roman" w:hAnsi="Times New Roman" w:cs="Times New Roman"/>
          <w:lang w:eastAsia="ro-RO"/>
        </w:rPr>
      </w:pPr>
      <w:r w:rsidRPr="00D439CF">
        <w:rPr>
          <w:rFonts w:ascii="Times New Roman" w:eastAsia="Times New Roman" w:hAnsi="Times New Roman" w:cs="Times New Roman"/>
          <w:lang w:eastAsia="ro-RO"/>
        </w:rPr>
        <w:t xml:space="preserve">c)unităţi de învăţământ cu 1.000-1.500 de studenţi - o normă post medic dentist; </w:t>
      </w:r>
    </w:p>
    <w:p w:rsidR="00D439CF" w:rsidRPr="00D439CF" w:rsidRDefault="00D439CF" w:rsidP="00D439CF">
      <w:pPr>
        <w:spacing w:after="0" w:line="360" w:lineRule="auto"/>
        <w:jc w:val="both"/>
        <w:rPr>
          <w:rFonts w:ascii="Times New Roman" w:eastAsia="Times New Roman" w:hAnsi="Times New Roman" w:cs="Times New Roman"/>
          <w:lang w:eastAsia="ro-RO"/>
        </w:rPr>
      </w:pPr>
      <w:r w:rsidRPr="00D439CF">
        <w:rPr>
          <w:rFonts w:ascii="Times New Roman" w:eastAsia="Times New Roman" w:hAnsi="Times New Roman" w:cs="Times New Roman"/>
          <w:lang w:eastAsia="ro-RO"/>
        </w:rPr>
        <w:t>d)unităţi de învăţământ cu 1.000-1.500 de studenţi - o normă post asistentă medicală de medicină dentară.</w:t>
      </w:r>
    </w:p>
    <w:p w:rsidR="00A94552" w:rsidRPr="00D439CF" w:rsidRDefault="00A94552" w:rsidP="00D439CF">
      <w:pPr>
        <w:spacing w:after="0" w:line="360" w:lineRule="auto"/>
        <w:rPr>
          <w:rFonts w:ascii="Times New Roman" w:hAnsi="Times New Roman" w:cs="Times New Roman"/>
        </w:rPr>
      </w:pPr>
    </w:p>
    <w:sectPr w:rsidR="00A94552" w:rsidRPr="00D439CF" w:rsidSect="00D439CF">
      <w:footerReference w:type="default" r:id="rId6"/>
      <w:pgSz w:w="11906" w:h="16838"/>
      <w:pgMar w:top="851" w:right="707" w:bottom="709"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0A01" w:rsidRDefault="002A0A01" w:rsidP="008C6A26">
      <w:pPr>
        <w:spacing w:after="0" w:line="240" w:lineRule="auto"/>
      </w:pPr>
      <w:r>
        <w:separator/>
      </w:r>
    </w:p>
  </w:endnote>
  <w:endnote w:type="continuationSeparator" w:id="0">
    <w:p w:rsidR="002A0A01" w:rsidRDefault="002A0A01" w:rsidP="008C6A2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E0002AEF" w:usb1="C0007841" w:usb2="00000009" w:usb3="00000000" w:csb0="000001FF" w:csb1="00000000"/>
  </w:font>
  <w:font w:name="Tahoma">
    <w:panose1 w:val="020B0604030504040204"/>
    <w:charset w:val="EE"/>
    <w:family w:val="swiss"/>
    <w:pitch w:val="variable"/>
    <w:sig w:usb0="E1002AFF" w:usb1="C000605B" w:usb2="00000029" w:usb3="00000000" w:csb0="000101F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774168"/>
      <w:docPartObj>
        <w:docPartGallery w:val="Page Numbers (Bottom of Page)"/>
        <w:docPartUnique/>
      </w:docPartObj>
    </w:sdtPr>
    <w:sdtContent>
      <w:p w:rsidR="008C6A26" w:rsidRDefault="008C6A26">
        <w:pPr>
          <w:pStyle w:val="Subsol"/>
          <w:jc w:val="right"/>
        </w:pPr>
        <w:fldSimple w:instr=" PAGE   \* MERGEFORMAT ">
          <w:r>
            <w:rPr>
              <w:noProof/>
            </w:rPr>
            <w:t>2</w:t>
          </w:r>
        </w:fldSimple>
      </w:p>
    </w:sdtContent>
  </w:sdt>
  <w:p w:rsidR="008C6A26" w:rsidRDefault="008C6A26">
    <w:pPr>
      <w:pStyle w:val="Subsol"/>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0A01" w:rsidRDefault="002A0A01" w:rsidP="008C6A26">
      <w:pPr>
        <w:spacing w:after="0" w:line="240" w:lineRule="auto"/>
      </w:pPr>
      <w:r>
        <w:separator/>
      </w:r>
    </w:p>
  </w:footnote>
  <w:footnote w:type="continuationSeparator" w:id="0">
    <w:p w:rsidR="002A0A01" w:rsidRDefault="002A0A01" w:rsidP="008C6A26">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D439CF"/>
    <w:rsid w:val="00016D69"/>
    <w:rsid w:val="00086E6D"/>
    <w:rsid w:val="000C6954"/>
    <w:rsid w:val="000D1236"/>
    <w:rsid w:val="000E1FBA"/>
    <w:rsid w:val="000E4184"/>
    <w:rsid w:val="000F3F38"/>
    <w:rsid w:val="001043CD"/>
    <w:rsid w:val="001373B1"/>
    <w:rsid w:val="002113F2"/>
    <w:rsid w:val="002622D3"/>
    <w:rsid w:val="0029502E"/>
    <w:rsid w:val="002A0A01"/>
    <w:rsid w:val="003569C8"/>
    <w:rsid w:val="0037564A"/>
    <w:rsid w:val="00380DED"/>
    <w:rsid w:val="003B0F29"/>
    <w:rsid w:val="00416F87"/>
    <w:rsid w:val="00471873"/>
    <w:rsid w:val="004832DB"/>
    <w:rsid w:val="004C0DB7"/>
    <w:rsid w:val="00507834"/>
    <w:rsid w:val="00513EBA"/>
    <w:rsid w:val="00516E67"/>
    <w:rsid w:val="00524357"/>
    <w:rsid w:val="0058243F"/>
    <w:rsid w:val="005F6351"/>
    <w:rsid w:val="006134AF"/>
    <w:rsid w:val="0066449B"/>
    <w:rsid w:val="006830FE"/>
    <w:rsid w:val="006D045F"/>
    <w:rsid w:val="007123A9"/>
    <w:rsid w:val="00741EED"/>
    <w:rsid w:val="00746BFF"/>
    <w:rsid w:val="00785B83"/>
    <w:rsid w:val="0079691B"/>
    <w:rsid w:val="007B2068"/>
    <w:rsid w:val="00817E9A"/>
    <w:rsid w:val="0083391D"/>
    <w:rsid w:val="00844114"/>
    <w:rsid w:val="00847478"/>
    <w:rsid w:val="00896916"/>
    <w:rsid w:val="008A2276"/>
    <w:rsid w:val="008B4BBF"/>
    <w:rsid w:val="008C6A26"/>
    <w:rsid w:val="008F03FE"/>
    <w:rsid w:val="00935C27"/>
    <w:rsid w:val="00944329"/>
    <w:rsid w:val="009B753B"/>
    <w:rsid w:val="009C4851"/>
    <w:rsid w:val="00A40A17"/>
    <w:rsid w:val="00A6044A"/>
    <w:rsid w:val="00A92805"/>
    <w:rsid w:val="00A94552"/>
    <w:rsid w:val="00AB7CE6"/>
    <w:rsid w:val="00AE59D8"/>
    <w:rsid w:val="00B014D6"/>
    <w:rsid w:val="00B05174"/>
    <w:rsid w:val="00B94539"/>
    <w:rsid w:val="00BA7623"/>
    <w:rsid w:val="00BC2982"/>
    <w:rsid w:val="00BF2197"/>
    <w:rsid w:val="00BF255C"/>
    <w:rsid w:val="00C16E4C"/>
    <w:rsid w:val="00C251C2"/>
    <w:rsid w:val="00C27F38"/>
    <w:rsid w:val="00C756FA"/>
    <w:rsid w:val="00D439CF"/>
    <w:rsid w:val="00DA3D07"/>
    <w:rsid w:val="00E508FE"/>
    <w:rsid w:val="00E576F6"/>
    <w:rsid w:val="00E70F76"/>
    <w:rsid w:val="00E72887"/>
    <w:rsid w:val="00EF0B05"/>
    <w:rsid w:val="00F30E79"/>
    <w:rsid w:val="00F42692"/>
    <w:rsid w:val="00F46787"/>
    <w:rsid w:val="00F5057A"/>
    <w:rsid w:val="00FF6D25"/>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4552"/>
  </w:style>
  <w:style w:type="paragraph" w:styleId="Titlu1">
    <w:name w:val="heading 1"/>
    <w:basedOn w:val="Normal"/>
    <w:link w:val="Titlu1Caracter"/>
    <w:uiPriority w:val="9"/>
    <w:qFormat/>
    <w:rsid w:val="00D439CF"/>
    <w:pPr>
      <w:spacing w:after="0" w:line="240" w:lineRule="auto"/>
      <w:outlineLvl w:val="0"/>
    </w:pPr>
    <w:rPr>
      <w:rFonts w:ascii="Times New Roman" w:eastAsia="Times New Roman" w:hAnsi="Times New Roman" w:cs="Times New Roman"/>
      <w:b/>
      <w:bCs/>
      <w:kern w:val="36"/>
      <w:sz w:val="21"/>
      <w:szCs w:val="21"/>
      <w:lang w:eastAsia="ro-RO"/>
    </w:rPr>
  </w:style>
  <w:style w:type="paragraph" w:styleId="Titlu2">
    <w:name w:val="heading 2"/>
    <w:basedOn w:val="Normal"/>
    <w:link w:val="Titlu2Caracter"/>
    <w:uiPriority w:val="9"/>
    <w:qFormat/>
    <w:rsid w:val="00D439CF"/>
    <w:pPr>
      <w:spacing w:after="0" w:line="240" w:lineRule="auto"/>
      <w:outlineLvl w:val="1"/>
    </w:pPr>
    <w:rPr>
      <w:rFonts w:ascii="Tahoma" w:eastAsia="Times New Roman" w:hAnsi="Tahoma" w:cs="Tahoma"/>
      <w:b/>
      <w:bCs/>
      <w:color w:val="464646"/>
      <w:sz w:val="21"/>
      <w:szCs w:val="21"/>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D439CF"/>
    <w:rPr>
      <w:rFonts w:ascii="Times New Roman" w:eastAsia="Times New Roman" w:hAnsi="Times New Roman" w:cs="Times New Roman"/>
      <w:b/>
      <w:bCs/>
      <w:kern w:val="36"/>
      <w:sz w:val="21"/>
      <w:szCs w:val="21"/>
      <w:lang w:eastAsia="ro-RO"/>
    </w:rPr>
  </w:style>
  <w:style w:type="character" w:customStyle="1" w:styleId="Titlu2Caracter">
    <w:name w:val="Titlu 2 Caracter"/>
    <w:basedOn w:val="Fontdeparagrafimplicit"/>
    <w:link w:val="Titlu2"/>
    <w:uiPriority w:val="9"/>
    <w:rsid w:val="00D439CF"/>
    <w:rPr>
      <w:rFonts w:ascii="Tahoma" w:eastAsia="Times New Roman" w:hAnsi="Tahoma" w:cs="Tahoma"/>
      <w:b/>
      <w:bCs/>
      <w:color w:val="464646"/>
      <w:sz w:val="21"/>
      <w:szCs w:val="21"/>
      <w:lang w:eastAsia="ro-RO"/>
    </w:rPr>
  </w:style>
  <w:style w:type="character" w:customStyle="1" w:styleId="ppar">
    <w:name w:val="p_par"/>
    <w:basedOn w:val="Fontdeparagrafimplicit"/>
    <w:rsid w:val="00D439CF"/>
    <w:rPr>
      <w:vanish w:val="0"/>
      <w:webHidden w:val="0"/>
      <w:sz w:val="18"/>
      <w:szCs w:val="18"/>
      <w:specVanish w:val="0"/>
    </w:rPr>
  </w:style>
  <w:style w:type="character" w:customStyle="1" w:styleId="partttl">
    <w:name w:val="p_art_ttl"/>
    <w:basedOn w:val="Fontdeparagrafimplicit"/>
    <w:rsid w:val="00D439CF"/>
    <w:rPr>
      <w:b/>
      <w:bCs/>
      <w:vanish w:val="0"/>
      <w:webHidden w:val="0"/>
      <w:sz w:val="18"/>
      <w:szCs w:val="18"/>
      <w:specVanish w:val="0"/>
    </w:rPr>
  </w:style>
  <w:style w:type="character" w:customStyle="1" w:styleId="part">
    <w:name w:val="p_art"/>
    <w:basedOn w:val="Fontdeparagrafimplicit"/>
    <w:rsid w:val="00D439CF"/>
    <w:rPr>
      <w:vanish w:val="0"/>
      <w:webHidden w:val="0"/>
      <w:specVanish w:val="0"/>
    </w:rPr>
  </w:style>
  <w:style w:type="character" w:customStyle="1" w:styleId="partbdy">
    <w:name w:val="p_art_bdy"/>
    <w:basedOn w:val="Fontdeparagrafimplicit"/>
    <w:rsid w:val="00D439CF"/>
    <w:rPr>
      <w:sz w:val="18"/>
      <w:szCs w:val="18"/>
    </w:rPr>
  </w:style>
  <w:style w:type="character" w:customStyle="1" w:styleId="panxttl">
    <w:name w:val="p_anx_ttl"/>
    <w:basedOn w:val="Fontdeparagrafimplicit"/>
    <w:rsid w:val="00D439CF"/>
    <w:rPr>
      <w:b/>
      <w:bCs/>
      <w:vanish w:val="0"/>
      <w:webHidden w:val="0"/>
      <w:sz w:val="18"/>
      <w:szCs w:val="18"/>
      <w:specVanish w:val="0"/>
    </w:rPr>
  </w:style>
  <w:style w:type="character" w:customStyle="1" w:styleId="plge">
    <w:name w:val="p_lge"/>
    <w:basedOn w:val="Fontdeparagrafimplicit"/>
    <w:rsid w:val="00D439CF"/>
  </w:style>
  <w:style w:type="character" w:customStyle="1" w:styleId="panxbdy">
    <w:name w:val="p_anx_bdy"/>
    <w:basedOn w:val="Fontdeparagrafimplicit"/>
    <w:rsid w:val="00D439CF"/>
  </w:style>
  <w:style w:type="character" w:customStyle="1" w:styleId="plinttl">
    <w:name w:val="p_lin_ttl"/>
    <w:basedOn w:val="Fontdeparagrafimplicit"/>
    <w:rsid w:val="00D439CF"/>
  </w:style>
  <w:style w:type="character" w:customStyle="1" w:styleId="plinbdy">
    <w:name w:val="p_lin_bdy"/>
    <w:basedOn w:val="Fontdeparagrafimplicit"/>
    <w:rsid w:val="00D439CF"/>
  </w:style>
  <w:style w:type="paragraph" w:styleId="Listparagraf">
    <w:name w:val="List Paragraph"/>
    <w:basedOn w:val="Normal"/>
    <w:uiPriority w:val="34"/>
    <w:qFormat/>
    <w:rsid w:val="00D439CF"/>
    <w:pPr>
      <w:ind w:left="720"/>
      <w:contextualSpacing/>
    </w:pPr>
  </w:style>
  <w:style w:type="paragraph" w:styleId="Antet">
    <w:name w:val="header"/>
    <w:basedOn w:val="Normal"/>
    <w:link w:val="AntetCaracter"/>
    <w:uiPriority w:val="99"/>
    <w:semiHidden/>
    <w:unhideWhenUsed/>
    <w:rsid w:val="008C6A26"/>
    <w:pPr>
      <w:tabs>
        <w:tab w:val="center" w:pos="4536"/>
        <w:tab w:val="right" w:pos="9072"/>
      </w:tabs>
      <w:spacing w:after="0" w:line="240" w:lineRule="auto"/>
    </w:pPr>
  </w:style>
  <w:style w:type="character" w:customStyle="1" w:styleId="AntetCaracter">
    <w:name w:val="Antet Caracter"/>
    <w:basedOn w:val="Fontdeparagrafimplicit"/>
    <w:link w:val="Antet"/>
    <w:uiPriority w:val="99"/>
    <w:semiHidden/>
    <w:rsid w:val="008C6A26"/>
  </w:style>
  <w:style w:type="paragraph" w:styleId="Subsol">
    <w:name w:val="footer"/>
    <w:basedOn w:val="Normal"/>
    <w:link w:val="SubsolCaracter"/>
    <w:uiPriority w:val="99"/>
    <w:unhideWhenUsed/>
    <w:rsid w:val="008C6A26"/>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8C6A26"/>
  </w:style>
</w:styles>
</file>

<file path=word/webSettings.xml><?xml version="1.0" encoding="utf-8"?>
<w:webSettings xmlns:r="http://schemas.openxmlformats.org/officeDocument/2006/relationships" xmlns:w="http://schemas.openxmlformats.org/wordprocessingml/2006/main">
  <w:divs>
    <w:div w:id="1843667400">
      <w:bodyDiv w:val="1"/>
      <w:marLeft w:val="0"/>
      <w:marRight w:val="0"/>
      <w:marTop w:val="0"/>
      <w:marBottom w:val="0"/>
      <w:divBdr>
        <w:top w:val="none" w:sz="0" w:space="0" w:color="auto"/>
        <w:left w:val="none" w:sz="0" w:space="0" w:color="auto"/>
        <w:bottom w:val="none" w:sz="0" w:space="0" w:color="auto"/>
        <w:right w:val="none" w:sz="0" w:space="0" w:color="auto"/>
      </w:divBdr>
      <w:divsChild>
        <w:div w:id="238371811">
          <w:marLeft w:val="0"/>
          <w:marRight w:val="0"/>
          <w:marTop w:val="0"/>
          <w:marBottom w:val="0"/>
          <w:divBdr>
            <w:top w:val="none" w:sz="0" w:space="0" w:color="auto"/>
            <w:left w:val="none" w:sz="0" w:space="0" w:color="auto"/>
            <w:bottom w:val="none" w:sz="0" w:space="0" w:color="auto"/>
            <w:right w:val="none" w:sz="0" w:space="0" w:color="auto"/>
          </w:divBdr>
          <w:divsChild>
            <w:div w:id="1209142854">
              <w:marLeft w:val="0"/>
              <w:marRight w:val="0"/>
              <w:marTop w:val="0"/>
              <w:marBottom w:val="0"/>
              <w:divBdr>
                <w:top w:val="none" w:sz="0" w:space="0" w:color="auto"/>
                <w:left w:val="none" w:sz="0" w:space="0" w:color="auto"/>
                <w:bottom w:val="none" w:sz="0" w:space="0" w:color="auto"/>
                <w:right w:val="none" w:sz="0" w:space="0" w:color="auto"/>
              </w:divBdr>
              <w:divsChild>
                <w:div w:id="745033976">
                  <w:marLeft w:val="60"/>
                  <w:marRight w:val="0"/>
                  <w:marTop w:val="0"/>
                  <w:marBottom w:val="0"/>
                  <w:divBdr>
                    <w:top w:val="none" w:sz="0" w:space="0" w:color="auto"/>
                    <w:left w:val="none" w:sz="0" w:space="0" w:color="auto"/>
                    <w:bottom w:val="none" w:sz="0" w:space="0" w:color="auto"/>
                    <w:right w:val="none" w:sz="0" w:space="0" w:color="auto"/>
                  </w:divBdr>
                  <w:divsChild>
                    <w:div w:id="1499274226">
                      <w:marLeft w:val="0"/>
                      <w:marRight w:val="0"/>
                      <w:marTop w:val="0"/>
                      <w:marBottom w:val="0"/>
                      <w:divBdr>
                        <w:top w:val="none" w:sz="0" w:space="0" w:color="auto"/>
                        <w:left w:val="none" w:sz="0" w:space="0" w:color="auto"/>
                        <w:bottom w:val="none" w:sz="0" w:space="0" w:color="auto"/>
                        <w:right w:val="none" w:sz="0" w:space="0" w:color="auto"/>
                      </w:divBdr>
                      <w:divsChild>
                        <w:div w:id="1360738934">
                          <w:marLeft w:val="0"/>
                          <w:marRight w:val="0"/>
                          <w:marTop w:val="0"/>
                          <w:marBottom w:val="0"/>
                          <w:divBdr>
                            <w:top w:val="none" w:sz="0" w:space="0" w:color="auto"/>
                            <w:left w:val="none" w:sz="0" w:space="0" w:color="auto"/>
                            <w:bottom w:val="none" w:sz="0" w:space="0" w:color="auto"/>
                            <w:right w:val="none" w:sz="0" w:space="0" w:color="auto"/>
                          </w:divBdr>
                          <w:divsChild>
                            <w:div w:id="6236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807</Words>
  <Characters>4685</Characters>
  <Application>Microsoft Office Word</Application>
  <DocSecurity>0</DocSecurity>
  <Lines>39</Lines>
  <Paragraphs>10</Paragraphs>
  <ScaleCrop>false</ScaleCrop>
  <Company/>
  <LinksUpToDate>false</LinksUpToDate>
  <CharactersWithSpaces>5482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alin.paunescu</dc:creator>
  <cp:lastModifiedBy>alin.paunescu</cp:lastModifiedBy>
  <cp:revision>2</cp:revision>
  <dcterms:created xsi:type="dcterms:W3CDTF">2013-01-04T11:11:00Z</dcterms:created>
  <dcterms:modified xsi:type="dcterms:W3CDTF">2013-01-04T11:17:00Z</dcterms:modified>
</cp:coreProperties>
</file>