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6D22D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i/>
          <w:u w:val="single"/>
        </w:rPr>
      </w:pPr>
      <w:r w:rsidRPr="00185C63">
        <w:rPr>
          <w:rFonts w:ascii="Palatino Linotype" w:hAnsi="Palatino Linotype" w:cs="Times New Roman"/>
          <w:i/>
          <w:u w:val="single"/>
        </w:rPr>
        <w:t>ANEXA Nr. 2</w:t>
      </w:r>
    </w:p>
    <w:p w14:paraId="36F9BDB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i/>
          <w:u w:val="single"/>
        </w:rPr>
      </w:pPr>
      <w:r w:rsidRPr="00185C63">
        <w:rPr>
          <w:rFonts w:ascii="Palatino Linotype" w:hAnsi="Palatino Linotype" w:cs="Times New Roman"/>
          <w:i/>
          <w:u w:val="single"/>
        </w:rPr>
        <w:t>la metodologie</w:t>
      </w:r>
    </w:p>
    <w:p w14:paraId="25EF3C1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5E123C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1</w:t>
      </w:r>
    </w:p>
    <w:p w14:paraId="092793C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4E5D932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76E4540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307793B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766A95F0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72071CC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5E91E8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directorul/directorul adjunct: .................................................</w:t>
      </w:r>
    </w:p>
    <w:p w14:paraId="2B44AEC2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168D7" w:rsidRPr="00185C63" w14:paraId="2638A74A" w14:textId="77777777" w:rsidTr="00EC7A48">
        <w:tc>
          <w:tcPr>
            <w:tcW w:w="1526" w:type="dxa"/>
            <w:vMerge w:val="restart"/>
          </w:tcPr>
          <w:p w14:paraId="04F1052C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urmărite</w:t>
            </w:r>
          </w:p>
        </w:tc>
        <w:tc>
          <w:tcPr>
            <w:tcW w:w="6379" w:type="dxa"/>
            <w:vMerge w:val="restart"/>
          </w:tcPr>
          <w:p w14:paraId="2D602168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</w:p>
          <w:p w14:paraId="5BEE640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Criteriul</w:t>
            </w:r>
          </w:p>
        </w:tc>
        <w:tc>
          <w:tcPr>
            <w:tcW w:w="2268" w:type="dxa"/>
            <w:gridSpan w:val="2"/>
          </w:tcPr>
          <w:p w14:paraId="637F504E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067C592B" w14:textId="77777777" w:rsidTr="00EC7A48">
        <w:tc>
          <w:tcPr>
            <w:tcW w:w="1526" w:type="dxa"/>
            <w:vMerge/>
          </w:tcPr>
          <w:p w14:paraId="66768B63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6379" w:type="dxa"/>
            <w:vMerge/>
          </w:tcPr>
          <w:p w14:paraId="6CCE361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1134" w:type="dxa"/>
          </w:tcPr>
          <w:p w14:paraId="3DFD39F7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1134" w:type="dxa"/>
          </w:tcPr>
          <w:p w14:paraId="36A5821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1D787DC8" w14:textId="77777777" w:rsidTr="00EC7A48">
        <w:tc>
          <w:tcPr>
            <w:tcW w:w="1526" w:type="dxa"/>
            <w:vAlign w:val="center"/>
          </w:tcPr>
          <w:p w14:paraId="6B756B8F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Cunoaștere științifică și curriculară</w:t>
            </w:r>
          </w:p>
        </w:tc>
        <w:tc>
          <w:tcPr>
            <w:tcW w:w="6379" w:type="dxa"/>
          </w:tcPr>
          <w:p w14:paraId="12AC3BD9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contextelor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obiectivelor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dificultăților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specifice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7480A0B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modului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proiectare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conținuturilor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05A25EC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predare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 </w:t>
            </w:r>
          </w:p>
          <w:p w14:paraId="4119D6AC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teoriilor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învățării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metodelor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evaluare</w:t>
            </w:r>
            <w:proofErr w:type="spellEnd"/>
          </w:p>
        </w:tc>
        <w:tc>
          <w:tcPr>
            <w:tcW w:w="1134" w:type="dxa"/>
            <w:vAlign w:val="center"/>
          </w:tcPr>
          <w:p w14:paraId="174D660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4</w:t>
            </w:r>
          </w:p>
        </w:tc>
        <w:tc>
          <w:tcPr>
            <w:tcW w:w="1134" w:type="dxa"/>
          </w:tcPr>
          <w:p w14:paraId="0F507A8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61EFD67" w14:textId="77777777" w:rsidTr="00EC7A48">
        <w:tc>
          <w:tcPr>
            <w:tcW w:w="1526" w:type="dxa"/>
            <w:vAlign w:val="center"/>
          </w:tcPr>
          <w:p w14:paraId="327E301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Deprinderi</w:t>
            </w:r>
          </w:p>
          <w:p w14:paraId="2E085C78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didactice</w:t>
            </w:r>
          </w:p>
        </w:tc>
        <w:tc>
          <w:tcPr>
            <w:tcW w:w="6379" w:type="dxa"/>
          </w:tcPr>
          <w:p w14:paraId="11D0273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planificarea, derularea și coordonarea predării, potrivit grupului țintă</w:t>
            </w:r>
          </w:p>
          <w:p w14:paraId="797CFE4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operaționalizarea obiectivelor predării pe baza taxonomiilor actuale</w:t>
            </w:r>
          </w:p>
          <w:p w14:paraId="4B331A4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monitorizarea, adaptarea și evaluarea obiectivelor și a proceselor de predare-învățare</w:t>
            </w:r>
          </w:p>
        </w:tc>
        <w:tc>
          <w:tcPr>
            <w:tcW w:w="1134" w:type="dxa"/>
            <w:vAlign w:val="center"/>
          </w:tcPr>
          <w:p w14:paraId="028493E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3329D00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D7E187F" w14:textId="77777777" w:rsidTr="00EC7A48">
        <w:tc>
          <w:tcPr>
            <w:tcW w:w="1526" w:type="dxa"/>
            <w:vAlign w:val="center"/>
          </w:tcPr>
          <w:p w14:paraId="4DEC4D3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Credințe, atitudini, valori, implicare</w:t>
            </w:r>
          </w:p>
        </w:tc>
        <w:tc>
          <w:tcPr>
            <w:tcW w:w="6379" w:type="dxa"/>
          </w:tcPr>
          <w:p w14:paraId="7D5BB11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disponibilitatea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pentru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schimbare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flexibilitate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continuă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41A5A555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susținerea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procesul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încurajarea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atitudinilor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democratice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la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calitatea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acestora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cetățeni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europeni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0AC48FF7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implicare în activitățile curriculare, co-curriculare, extracurriculare, extrașcolare ale unității de învățământ</w:t>
            </w:r>
          </w:p>
        </w:tc>
        <w:tc>
          <w:tcPr>
            <w:tcW w:w="1134" w:type="dxa"/>
            <w:vAlign w:val="center"/>
          </w:tcPr>
          <w:p w14:paraId="31D3A14A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1EDF745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4F3CEEE" w14:textId="77777777" w:rsidTr="00EC7A48">
        <w:tc>
          <w:tcPr>
            <w:tcW w:w="7905" w:type="dxa"/>
            <w:gridSpan w:val="2"/>
            <w:vAlign w:val="center"/>
          </w:tcPr>
          <w:p w14:paraId="697EAE8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1134" w:type="dxa"/>
          </w:tcPr>
          <w:p w14:paraId="3BF97A2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134" w:type="dxa"/>
          </w:tcPr>
          <w:p w14:paraId="6CCF3A13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</w:tbl>
    <w:p w14:paraId="78566D2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6A76D0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Concluzii și recomandări:</w:t>
      </w:r>
    </w:p>
    <w:p w14:paraId="000F88E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4D9F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829D755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Director/Director adjunct</w:t>
      </w:r>
      <w:r w:rsidRPr="00185C63">
        <w:rPr>
          <w:rFonts w:ascii="Palatino Linotype" w:hAnsi="Palatino Linotype" w:cs="Times New Roman"/>
        </w:rPr>
        <w:t>/</w:t>
      </w:r>
      <w:r w:rsidRPr="00185C63">
        <w:rPr>
          <w:rFonts w:ascii="Palatino Linotype" w:hAnsi="Palatino Linotype" w:cs="Times New Roman"/>
          <w:b/>
        </w:rPr>
        <w:t>Responsabil comisie metodică de specialitate:</w:t>
      </w:r>
      <w:r w:rsidRPr="00185C63">
        <w:rPr>
          <w:rFonts w:ascii="Palatino Linotype" w:hAnsi="Palatino Linotype" w:cs="Times New Roman"/>
        </w:rPr>
        <w:t xml:space="preserve">    .......................................................    ...................       ...................</w:t>
      </w:r>
    </w:p>
    <w:p w14:paraId="6836A4D4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              (numele și prenumele)         (nota finală)     (semnătura)</w:t>
      </w:r>
    </w:p>
    <w:p w14:paraId="135E47C3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22F3C927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7D789151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156BBA74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60DCA884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0C39A88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lastRenderedPageBreak/>
        <w:t xml:space="preserve">FIȘA DE EVALUARE 2 </w:t>
      </w:r>
    </w:p>
    <w:p w14:paraId="1B02C49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543DB41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E33D11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04EA4D2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2B9EC88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057FCA7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286445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43F9928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7007"/>
        <w:gridCol w:w="925"/>
        <w:gridCol w:w="1033"/>
      </w:tblGrid>
      <w:tr w:rsidR="009168D7" w:rsidRPr="00185C63" w14:paraId="3DD9F659" w14:textId="77777777" w:rsidTr="00EC7A48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587730B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076" w:type="dxa"/>
            <w:vMerge w:val="restart"/>
            <w:vAlign w:val="center"/>
          </w:tcPr>
          <w:p w14:paraId="6F94B6FE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14:paraId="373D184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0AA0313E" w14:textId="77777777" w:rsidTr="00EC7A48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14:paraId="6DCC8CE5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14:paraId="5B4621D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895" w:type="dxa"/>
          </w:tcPr>
          <w:p w14:paraId="2C8DA1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993" w:type="dxa"/>
          </w:tcPr>
          <w:p w14:paraId="5073EEE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31C4F901" w14:textId="77777777" w:rsidTr="00EC7A48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14:paraId="3E8DC28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076" w:type="dxa"/>
            <w:vAlign w:val="center"/>
          </w:tcPr>
          <w:p w14:paraId="5F6CBF49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895" w:type="dxa"/>
            <w:vAlign w:val="center"/>
          </w:tcPr>
          <w:p w14:paraId="69F3323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993" w:type="dxa"/>
          </w:tcPr>
          <w:p w14:paraId="31DACBB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4C18D2F8" w14:textId="77777777" w:rsidTr="00EC7A48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6C915B9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1F7309C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1B4B80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14:paraId="3A7E004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Aspecte formale </w:t>
            </w:r>
          </w:p>
          <w:p w14:paraId="0EDD31F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(documente, documentație, materiale didactice disponibile)</w:t>
            </w:r>
          </w:p>
        </w:tc>
        <w:tc>
          <w:tcPr>
            <w:tcW w:w="895" w:type="dxa"/>
            <w:vAlign w:val="center"/>
          </w:tcPr>
          <w:p w14:paraId="56D2442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B8D057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B26249D" w14:textId="77777777" w:rsidTr="00EC7A48">
        <w:trPr>
          <w:trHeight w:val="144"/>
        </w:trPr>
        <w:tc>
          <w:tcPr>
            <w:tcW w:w="1310" w:type="dxa"/>
            <w:vMerge/>
            <w:shd w:val="clear" w:color="auto" w:fill="auto"/>
          </w:tcPr>
          <w:p w14:paraId="6F625B4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2B54447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Proiectare – motivare</w:t>
            </w:r>
          </w:p>
          <w:p w14:paraId="5AD3D110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(relaționarea intra- și interdisciplinară, intra  și cross-curriculară, perspectiva în raport cu unitatea de învățare, relevanța pentru viață a conținuturilor)</w:t>
            </w:r>
          </w:p>
        </w:tc>
        <w:tc>
          <w:tcPr>
            <w:tcW w:w="895" w:type="dxa"/>
            <w:vAlign w:val="center"/>
          </w:tcPr>
          <w:p w14:paraId="0B083D5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626D78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26F8EC6" w14:textId="77777777" w:rsidTr="00EC7A48">
        <w:trPr>
          <w:trHeight w:val="144"/>
        </w:trPr>
        <w:tc>
          <w:tcPr>
            <w:tcW w:w="1310" w:type="dxa"/>
            <w:vMerge/>
          </w:tcPr>
          <w:p w14:paraId="7157701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42738F5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Conținut științifico-aplicativ </w:t>
            </w:r>
          </w:p>
          <w:p w14:paraId="664E37E5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(obiectivizare, structurare, sistematizare, coerență, consistență)</w:t>
            </w:r>
          </w:p>
        </w:tc>
        <w:tc>
          <w:tcPr>
            <w:tcW w:w="895" w:type="dxa"/>
            <w:vAlign w:val="center"/>
          </w:tcPr>
          <w:p w14:paraId="61C336B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1917D5B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B909C5E" w14:textId="77777777" w:rsidTr="00EC7A48">
        <w:trPr>
          <w:trHeight w:val="144"/>
        </w:trPr>
        <w:tc>
          <w:tcPr>
            <w:tcW w:w="1310" w:type="dxa"/>
            <w:vMerge/>
          </w:tcPr>
          <w:p w14:paraId="4CC516F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400F2E84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Metode și mijloace didactice </w:t>
            </w:r>
          </w:p>
          <w:p w14:paraId="2178528D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(varietate, oportunitate, originalitate, eficiență)</w:t>
            </w:r>
          </w:p>
        </w:tc>
        <w:tc>
          <w:tcPr>
            <w:tcW w:w="895" w:type="dxa"/>
            <w:vAlign w:val="center"/>
          </w:tcPr>
          <w:p w14:paraId="2003A17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465665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6CDF918" w14:textId="77777777" w:rsidTr="00EC7A48">
        <w:trPr>
          <w:trHeight w:val="144"/>
        </w:trPr>
        <w:tc>
          <w:tcPr>
            <w:tcW w:w="1310" w:type="dxa"/>
            <w:vMerge/>
          </w:tcPr>
          <w:p w14:paraId="75CBC49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25420490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 psihopedagogic </w:t>
            </w:r>
          </w:p>
          <w:p w14:paraId="70B5E03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(ambient specific disciplinei, motivație pentru lecție)</w:t>
            </w:r>
          </w:p>
        </w:tc>
        <w:tc>
          <w:tcPr>
            <w:tcW w:w="895" w:type="dxa"/>
            <w:vAlign w:val="center"/>
          </w:tcPr>
          <w:p w14:paraId="0C67073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678C27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DBE78B" w14:textId="77777777" w:rsidTr="00EC7A48">
        <w:trPr>
          <w:trHeight w:val="479"/>
        </w:trPr>
        <w:tc>
          <w:tcPr>
            <w:tcW w:w="1310" w:type="dxa"/>
            <w:vMerge w:val="restart"/>
            <w:vAlign w:val="center"/>
          </w:tcPr>
          <w:p w14:paraId="26D9C1F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Elevii - </w:t>
            </w:r>
          </w:p>
          <w:p w14:paraId="0AF22B8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14:paraId="077D4A0B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6C8E339A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895" w:type="dxa"/>
            <w:vAlign w:val="center"/>
          </w:tcPr>
          <w:p w14:paraId="265E903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14CF257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2BD05C3" w14:textId="77777777" w:rsidTr="00EC7A48">
        <w:trPr>
          <w:trHeight w:val="144"/>
        </w:trPr>
        <w:tc>
          <w:tcPr>
            <w:tcW w:w="1310" w:type="dxa"/>
            <w:vMerge/>
          </w:tcPr>
          <w:p w14:paraId="344E9FA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474EBF0D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Deprinderi de activitate intelectuală individuală și în echipă</w:t>
            </w:r>
          </w:p>
          <w:p w14:paraId="33042E37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(operații logice, mecanisme de analiză și sinteză, tipuri de inteligențe, consecvență, seriozitate, ambiția autodepășirii, colegialitate, responsabilitate și răspundere, flexibilitate în asumarea rolurilor) </w:t>
            </w:r>
          </w:p>
        </w:tc>
        <w:tc>
          <w:tcPr>
            <w:tcW w:w="895" w:type="dxa"/>
            <w:vAlign w:val="center"/>
          </w:tcPr>
          <w:p w14:paraId="426DBB5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06B7C2E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3691752" w14:textId="77777777" w:rsidTr="00EC7A48">
        <w:trPr>
          <w:trHeight w:val="144"/>
        </w:trPr>
        <w:tc>
          <w:tcPr>
            <w:tcW w:w="1310" w:type="dxa"/>
            <w:vMerge/>
          </w:tcPr>
          <w:p w14:paraId="3892EE9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77D90900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 față de școală - statutul și rolul la ora de clasă</w:t>
            </w:r>
          </w:p>
          <w:p w14:paraId="5C3B2A87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14:paraId="64DB5BA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4E58E57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7168B9F" w14:textId="77777777" w:rsidTr="00EC7A48">
        <w:trPr>
          <w:trHeight w:val="1385"/>
        </w:trPr>
        <w:tc>
          <w:tcPr>
            <w:tcW w:w="1310" w:type="dxa"/>
            <w:vMerge w:val="restart"/>
            <w:vAlign w:val="center"/>
          </w:tcPr>
          <w:p w14:paraId="31B08AF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14:paraId="5CD102D2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profesionale și metodice </w:t>
            </w:r>
          </w:p>
          <w:p w14:paraId="5966163E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(de cunoaștere – gradul de stăpânire, organizare și prelucrare a informației; de execuție – rapiditatea, precizia acțiunilor și distributivitatea atenției;              de comunicare – fluiditatea, concizia și acuratețea discursului, captarea și păstrarea interesului elevilor, abilitatea pentru activitate diferențiată) </w:t>
            </w:r>
          </w:p>
        </w:tc>
        <w:tc>
          <w:tcPr>
            <w:tcW w:w="895" w:type="dxa"/>
            <w:vAlign w:val="center"/>
          </w:tcPr>
          <w:p w14:paraId="3C702E3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36A9470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C39ACF8" w14:textId="77777777" w:rsidTr="00EC7A48">
        <w:trPr>
          <w:trHeight w:val="144"/>
        </w:trPr>
        <w:tc>
          <w:tcPr>
            <w:tcW w:w="1310" w:type="dxa"/>
            <w:vMerge/>
          </w:tcPr>
          <w:p w14:paraId="56F70F7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5F18B3EC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sociale și de personalitate </w:t>
            </w:r>
          </w:p>
          <w:p w14:paraId="51BB5C52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comunicativitate, registre diverse de limbaj, echilibru emoțional, rezistență la stres, ingeniozitate, flexibilitate, fermitate, toleranță, rigurozitate, obiectivitate, disponibilitate pentru autoperfecționare)</w:t>
            </w:r>
          </w:p>
        </w:tc>
        <w:tc>
          <w:tcPr>
            <w:tcW w:w="895" w:type="dxa"/>
            <w:vAlign w:val="center"/>
          </w:tcPr>
          <w:p w14:paraId="1BD18B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0EA6BE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26AD6F1" w14:textId="77777777" w:rsidTr="00EC7A48">
        <w:trPr>
          <w:trHeight w:val="240"/>
        </w:trPr>
        <w:tc>
          <w:tcPr>
            <w:tcW w:w="8386" w:type="dxa"/>
            <w:gridSpan w:val="2"/>
          </w:tcPr>
          <w:p w14:paraId="5BAD8733" w14:textId="77777777" w:rsidR="009168D7" w:rsidRPr="00185C63" w:rsidRDefault="009168D7" w:rsidP="00EC7A48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14:paraId="2B2898F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993" w:type="dxa"/>
          </w:tcPr>
          <w:p w14:paraId="4F8091E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</w:tbl>
    <w:p w14:paraId="27C4849D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39204331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,</w:t>
      </w:r>
    </w:p>
    <w:p w14:paraId="25BE8592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.........................................................</w:t>
      </w:r>
    </w:p>
    <w:p w14:paraId="1916F28E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</w:t>
      </w:r>
    </w:p>
    <w:p w14:paraId="2063F420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.........................................................</w:t>
      </w:r>
    </w:p>
    <w:p w14:paraId="35992E7E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</w:rPr>
      </w:pPr>
    </w:p>
    <w:p w14:paraId="50995A75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3</w:t>
      </w:r>
    </w:p>
    <w:p w14:paraId="26302DAC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din centre și cabinete de asistenț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  <w:b/>
        </w:rPr>
        <w:t xml:space="preserve"> psihopedagogic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</w:rPr>
        <w:t xml:space="preserve"> </w:t>
      </w:r>
    </w:p>
    <w:p w14:paraId="2154D9EE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4F394D0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644C45D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5D20AD4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49A3C0D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2A2A390C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30DB50A2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517"/>
        <w:gridCol w:w="950"/>
        <w:gridCol w:w="1056"/>
      </w:tblGrid>
      <w:tr w:rsidR="009168D7" w:rsidRPr="00185C63" w14:paraId="6664A961" w14:textId="77777777" w:rsidTr="00EC7A48">
        <w:trPr>
          <w:jc w:val="center"/>
        </w:trPr>
        <w:tc>
          <w:tcPr>
            <w:tcW w:w="1414" w:type="dxa"/>
            <w:vMerge w:val="restart"/>
          </w:tcPr>
          <w:p w14:paraId="68B1376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517" w:type="dxa"/>
            <w:vMerge w:val="restart"/>
          </w:tcPr>
          <w:p w14:paraId="71A87C5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14:paraId="67B6AF0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7C27C886" w14:textId="77777777" w:rsidTr="00EC7A48">
        <w:trPr>
          <w:jc w:val="center"/>
        </w:trPr>
        <w:tc>
          <w:tcPr>
            <w:tcW w:w="1414" w:type="dxa"/>
            <w:vMerge/>
          </w:tcPr>
          <w:p w14:paraId="3EC2DD4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517" w:type="dxa"/>
            <w:vMerge/>
          </w:tcPr>
          <w:p w14:paraId="54AFF4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950" w:type="dxa"/>
          </w:tcPr>
          <w:p w14:paraId="7D3D77A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56" w:type="dxa"/>
          </w:tcPr>
          <w:p w14:paraId="3A236D6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08E1940A" w14:textId="77777777" w:rsidTr="00EC7A48">
        <w:trPr>
          <w:jc w:val="center"/>
        </w:trPr>
        <w:tc>
          <w:tcPr>
            <w:tcW w:w="1414" w:type="dxa"/>
          </w:tcPr>
          <w:p w14:paraId="1D44B5E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517" w:type="dxa"/>
          </w:tcPr>
          <w:p w14:paraId="7003A7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50" w:type="dxa"/>
          </w:tcPr>
          <w:p w14:paraId="574EFC3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56" w:type="dxa"/>
          </w:tcPr>
          <w:p w14:paraId="0C2F2D1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2FE4AB92" w14:textId="77777777" w:rsidTr="00EC7A48">
        <w:trPr>
          <w:jc w:val="center"/>
        </w:trPr>
        <w:tc>
          <w:tcPr>
            <w:tcW w:w="1414" w:type="dxa"/>
            <w:vMerge w:val="restart"/>
          </w:tcPr>
          <w:p w14:paraId="50F8FE7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7B46722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5896C72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2B62A3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0217A298" w14:textId="77777777" w:rsidR="009168D7" w:rsidRPr="00185C63" w:rsidRDefault="009168D7" w:rsidP="00EC7A48">
            <w:pPr>
              <w:spacing w:after="0" w:line="240" w:lineRule="auto"/>
              <w:ind w:left="-28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5FC550A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2FB3C95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F3F378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Aspecte formale</w:t>
            </w:r>
          </w:p>
          <w:p w14:paraId="5742806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(realizarea proiectării, documentare)</w:t>
            </w:r>
          </w:p>
        </w:tc>
        <w:tc>
          <w:tcPr>
            <w:tcW w:w="950" w:type="dxa"/>
          </w:tcPr>
          <w:p w14:paraId="2D45A0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32C2718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09BB5E5" w14:textId="77777777" w:rsidTr="00EC7A48">
        <w:trPr>
          <w:jc w:val="center"/>
        </w:trPr>
        <w:tc>
          <w:tcPr>
            <w:tcW w:w="1414" w:type="dxa"/>
            <w:vMerge/>
          </w:tcPr>
          <w:p w14:paraId="7296D06F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EC72EB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Adaptarea conținutului la particularitățile de vârstă și nevoile grupului țintă (adecvarea limbajului la nivelul clasei, corelarea temei cu necesitățile psihopedagogice ale grupului țintă, relevanța pentru viață a conținuturilor)</w:t>
            </w:r>
          </w:p>
        </w:tc>
        <w:tc>
          <w:tcPr>
            <w:tcW w:w="950" w:type="dxa"/>
          </w:tcPr>
          <w:p w14:paraId="5A579D4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E3ACB7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F0BAF41" w14:textId="77777777" w:rsidTr="00EC7A48">
        <w:trPr>
          <w:jc w:val="center"/>
        </w:trPr>
        <w:tc>
          <w:tcPr>
            <w:tcW w:w="1414" w:type="dxa"/>
            <w:vMerge/>
          </w:tcPr>
          <w:p w14:paraId="509DF82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57466BA0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Conținut științifico-aplicativ</w:t>
            </w:r>
          </w:p>
          <w:p w14:paraId="439BC97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(structurare, sistematizare, coerență, consistență)</w:t>
            </w:r>
          </w:p>
        </w:tc>
        <w:tc>
          <w:tcPr>
            <w:tcW w:w="950" w:type="dxa"/>
          </w:tcPr>
          <w:p w14:paraId="4A8BD89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72018301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FB5E4FB" w14:textId="77777777" w:rsidTr="00EC7A48">
        <w:trPr>
          <w:jc w:val="center"/>
        </w:trPr>
        <w:tc>
          <w:tcPr>
            <w:tcW w:w="1414" w:type="dxa"/>
            <w:vMerge/>
          </w:tcPr>
          <w:p w14:paraId="3E4F2E0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7EA66F9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Metode didactice, mijloace de învățământ, forme de organizare a activității (varietate, oportunitate, originalitate, eficiență)</w:t>
            </w:r>
          </w:p>
        </w:tc>
        <w:tc>
          <w:tcPr>
            <w:tcW w:w="950" w:type="dxa"/>
          </w:tcPr>
          <w:p w14:paraId="521460B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72CEB9AC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1687003" w14:textId="77777777" w:rsidTr="00EC7A48">
        <w:trPr>
          <w:jc w:val="center"/>
        </w:trPr>
        <w:tc>
          <w:tcPr>
            <w:tcW w:w="1414" w:type="dxa"/>
            <w:vMerge/>
          </w:tcPr>
          <w:p w14:paraId="001E67C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2980C54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Climatul psihopedagogic </w:t>
            </w:r>
          </w:p>
          <w:p w14:paraId="4C1C987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(organizarea spațiului și a materialelor, climatul psihosocial instaurat pe parcursul activității, modalități de motivare și încurajare)</w:t>
            </w:r>
          </w:p>
        </w:tc>
        <w:tc>
          <w:tcPr>
            <w:tcW w:w="950" w:type="dxa"/>
          </w:tcPr>
          <w:p w14:paraId="001228D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53B63DA9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2224A6A" w14:textId="77777777" w:rsidTr="00EC7A48">
        <w:trPr>
          <w:jc w:val="center"/>
        </w:trPr>
        <w:tc>
          <w:tcPr>
            <w:tcW w:w="1414" w:type="dxa"/>
            <w:vMerge w:val="restart"/>
          </w:tcPr>
          <w:p w14:paraId="6E9DEE9D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– dominante vizate</w:t>
            </w:r>
          </w:p>
        </w:tc>
        <w:tc>
          <w:tcPr>
            <w:tcW w:w="7517" w:type="dxa"/>
          </w:tcPr>
          <w:p w14:paraId="3BD800D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68A4D8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950" w:type="dxa"/>
          </w:tcPr>
          <w:p w14:paraId="171A256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119496A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24F8CA0" w14:textId="77777777" w:rsidTr="00EC7A48">
        <w:trPr>
          <w:jc w:val="center"/>
        </w:trPr>
        <w:tc>
          <w:tcPr>
            <w:tcW w:w="1414" w:type="dxa"/>
            <w:vMerge/>
          </w:tcPr>
          <w:p w14:paraId="188D955C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0AA79D8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cognitive, sociale și emoționale</w:t>
            </w:r>
          </w:p>
          <w:p w14:paraId="5B52F2D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(stimularea mecanismelor de analiză, sinteză și autoreflecție, valorificarea resurselor personale ale elevilor și a experienței lor de viață)</w:t>
            </w:r>
          </w:p>
        </w:tc>
        <w:tc>
          <w:tcPr>
            <w:tcW w:w="950" w:type="dxa"/>
          </w:tcPr>
          <w:p w14:paraId="183C430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5AE37014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CD3A324" w14:textId="77777777" w:rsidTr="00EC7A48">
        <w:trPr>
          <w:jc w:val="center"/>
        </w:trPr>
        <w:tc>
          <w:tcPr>
            <w:tcW w:w="1414" w:type="dxa"/>
            <w:vMerge/>
          </w:tcPr>
          <w:p w14:paraId="20D2BC68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4F9292E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Atitudinea elevilor în cadrul activității</w:t>
            </w:r>
          </w:p>
          <w:p w14:paraId="451BBAA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(facilitarea implicării elevilor, încurajarea atitudinii pozitive a acestora)</w:t>
            </w:r>
          </w:p>
        </w:tc>
        <w:tc>
          <w:tcPr>
            <w:tcW w:w="950" w:type="dxa"/>
          </w:tcPr>
          <w:p w14:paraId="53D4A51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1FCDFF9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F0B574E" w14:textId="77777777" w:rsidTr="00EC7A48">
        <w:trPr>
          <w:jc w:val="center"/>
        </w:trPr>
        <w:tc>
          <w:tcPr>
            <w:tcW w:w="1414" w:type="dxa"/>
            <w:vMerge w:val="restart"/>
          </w:tcPr>
          <w:p w14:paraId="1E26810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– dominante vizate</w:t>
            </w:r>
          </w:p>
        </w:tc>
        <w:tc>
          <w:tcPr>
            <w:tcW w:w="7517" w:type="dxa"/>
          </w:tcPr>
          <w:p w14:paraId="462FF6E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profesionale și metodice</w:t>
            </w:r>
          </w:p>
          <w:p w14:paraId="391FD93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(de cunoaștere - gradul de stăpânire, organizare și prelucrare a informației;</w:t>
            </w:r>
          </w:p>
          <w:p w14:paraId="15DC7F3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execuție - rapiditatea, precizia acțiunilor și distributivitatea atenției;</w:t>
            </w:r>
          </w:p>
          <w:p w14:paraId="4708A32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comunicare - fluiditatea, concizia și acuratețea discursului, captarea și menținerea interesului elevilor, abilitatea pentru activitatea diferențiată, oferirea și solicitarea de feedback)</w:t>
            </w:r>
          </w:p>
        </w:tc>
        <w:tc>
          <w:tcPr>
            <w:tcW w:w="950" w:type="dxa"/>
          </w:tcPr>
          <w:p w14:paraId="316861B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0C79930F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4A1AFC" w14:textId="77777777" w:rsidTr="00EC7A48">
        <w:trPr>
          <w:jc w:val="center"/>
        </w:trPr>
        <w:tc>
          <w:tcPr>
            <w:tcW w:w="1414" w:type="dxa"/>
            <w:vMerge/>
          </w:tcPr>
          <w:p w14:paraId="61210F4B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4C54A6C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sociale și de personalitate</w:t>
            </w:r>
          </w:p>
          <w:p w14:paraId="668F2E2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registre diferite de limbaj, echilibru emoțional, rezistență la stres, creativitate, empatie, flexibilitate, fermitate, rigurozitate, obiectivitate, acceptare necondiționată)</w:t>
            </w:r>
          </w:p>
        </w:tc>
        <w:tc>
          <w:tcPr>
            <w:tcW w:w="950" w:type="dxa"/>
          </w:tcPr>
          <w:p w14:paraId="1DE9A24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27031BB1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259F8D4" w14:textId="77777777" w:rsidTr="00EC7A48">
        <w:trPr>
          <w:jc w:val="center"/>
        </w:trPr>
        <w:tc>
          <w:tcPr>
            <w:tcW w:w="8931" w:type="dxa"/>
            <w:gridSpan w:val="2"/>
          </w:tcPr>
          <w:p w14:paraId="5EFA0C8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50" w:type="dxa"/>
          </w:tcPr>
          <w:p w14:paraId="39BFDF8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fldChar w:fldCharType="begin"/>
            </w:r>
            <w:r w:rsidRPr="00185C63">
              <w:rPr>
                <w:rFonts w:ascii="Palatino Linotype" w:hAnsi="Palatino Linotype" w:cs="Times New Roman"/>
                <w:b/>
              </w:rPr>
              <w:instrText xml:space="preserve"> =SUM(ABOVE) </w:instrText>
            </w:r>
            <w:r w:rsidRPr="00185C63">
              <w:rPr>
                <w:rFonts w:ascii="Palatino Linotype" w:hAnsi="Palatino Linotype" w:cs="Times New Roman"/>
                <w:b/>
              </w:rPr>
              <w:fldChar w:fldCharType="separate"/>
            </w:r>
            <w:r w:rsidRPr="00185C63">
              <w:rPr>
                <w:rFonts w:ascii="Palatino Linotype" w:hAnsi="Palatino Linotype" w:cs="Times New Roman"/>
                <w:b/>
                <w:noProof/>
              </w:rPr>
              <w:t>10</w:t>
            </w:r>
            <w:r w:rsidRPr="00185C63">
              <w:rPr>
                <w:rFonts w:ascii="Palatino Linotype" w:hAnsi="Palatino Linotype" w:cs="Times New Roman"/>
                <w:b/>
              </w:rPr>
              <w:fldChar w:fldCharType="end"/>
            </w:r>
          </w:p>
        </w:tc>
        <w:tc>
          <w:tcPr>
            <w:tcW w:w="1056" w:type="dxa"/>
          </w:tcPr>
          <w:p w14:paraId="10F000C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30ABBB80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4744F936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3C19730B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375F5273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metodist.......................................   Semnătura ..................................</w:t>
      </w:r>
    </w:p>
    <w:p w14:paraId="5EEADD5E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733B45F2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43F75D35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03BFA3AF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4</w:t>
      </w:r>
    </w:p>
    <w:p w14:paraId="69F7137D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documentariști</w:t>
      </w:r>
    </w:p>
    <w:p w14:paraId="46B394FA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72670A3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....................................................</w:t>
      </w:r>
    </w:p>
    <w:p w14:paraId="7600DB0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19E00BD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4332FEA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6608525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inspectorul școlar/profesorul metodist: ............................</w:t>
      </w:r>
    </w:p>
    <w:p w14:paraId="0FE09790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9168D7" w:rsidRPr="00185C63" w14:paraId="0F872A58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2ED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14:paraId="7EC93C3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evaluate/criterii</w:t>
            </w:r>
          </w:p>
        </w:tc>
        <w:tc>
          <w:tcPr>
            <w:tcW w:w="2037" w:type="dxa"/>
            <w:gridSpan w:val="2"/>
            <w:vAlign w:val="center"/>
          </w:tcPr>
          <w:p w14:paraId="091897E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Punctaj </w:t>
            </w:r>
          </w:p>
        </w:tc>
      </w:tr>
      <w:tr w:rsidR="009168D7" w:rsidRPr="00185C63" w14:paraId="10F120C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2DC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14:paraId="1D9869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948" w:type="dxa"/>
            <w:vAlign w:val="center"/>
          </w:tcPr>
          <w:p w14:paraId="7B1D073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89" w:type="dxa"/>
            <w:vAlign w:val="center"/>
          </w:tcPr>
          <w:p w14:paraId="23ABCD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76363904" w14:textId="77777777" w:rsidTr="00EC7A48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3A0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4B30B6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48" w:type="dxa"/>
            <w:vAlign w:val="center"/>
          </w:tcPr>
          <w:p w14:paraId="03C9B86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89" w:type="dxa"/>
            <w:vAlign w:val="center"/>
          </w:tcPr>
          <w:p w14:paraId="6CB4FC0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778243E1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49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4F8C01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492D44B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B1683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Plan de lecție și materiale didactice (planșe, fișe, documente)</w:t>
            </w:r>
          </w:p>
        </w:tc>
        <w:tc>
          <w:tcPr>
            <w:tcW w:w="948" w:type="dxa"/>
            <w:vAlign w:val="center"/>
          </w:tcPr>
          <w:p w14:paraId="78F7A9A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0340A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110DB8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07F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705B16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proiectată corespunzător (etape, scopuri și obiective/competențe, alocare de timp, timp de interacțiune, material și echipamente)</w:t>
            </w:r>
          </w:p>
        </w:tc>
        <w:tc>
          <w:tcPr>
            <w:tcW w:w="948" w:type="dxa"/>
            <w:vAlign w:val="center"/>
          </w:tcPr>
          <w:p w14:paraId="60737D0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98F7F3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2273BB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268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FAB053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Obiectivele stabilite au fost prezentate clar, concis pentru ca elevii să înțeleagă ce competențe vor dobândi prin participarea lor la procesul de învățare</w:t>
            </w:r>
          </w:p>
        </w:tc>
        <w:tc>
          <w:tcPr>
            <w:tcW w:w="948" w:type="dxa"/>
            <w:vAlign w:val="center"/>
          </w:tcPr>
          <w:p w14:paraId="1EF474A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32B60A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40D873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721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C3B6B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Selecția procedeelor, tehnicilor și metodelor de predare s-a făcut ținându-se cont de cantitatea de cunoștințe transmisă și nivelul de pregătire al clasei</w:t>
            </w:r>
          </w:p>
        </w:tc>
        <w:tc>
          <w:tcPr>
            <w:tcW w:w="948" w:type="dxa"/>
            <w:vAlign w:val="center"/>
          </w:tcPr>
          <w:p w14:paraId="6E4466D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12A04F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6D6D22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431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C608C3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Integrarea resurselor centrului de documentare și informare (CDI) în activitățile desfășurate.</w:t>
            </w:r>
          </w:p>
        </w:tc>
        <w:tc>
          <w:tcPr>
            <w:tcW w:w="948" w:type="dxa"/>
            <w:vAlign w:val="center"/>
          </w:tcPr>
          <w:p w14:paraId="2EF034A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02001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E20965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0E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60B9165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Varietatea și complementaritatea materialelor didactice</w:t>
            </w:r>
          </w:p>
        </w:tc>
        <w:tc>
          <w:tcPr>
            <w:tcW w:w="948" w:type="dxa"/>
            <w:vAlign w:val="center"/>
          </w:tcPr>
          <w:p w14:paraId="34D5D85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ADA274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D9FF49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99F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DA73C6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Modul de exploatare a resurselor documentare în vederea dezvoltării competențelor infodocumentare</w:t>
            </w:r>
          </w:p>
        </w:tc>
        <w:tc>
          <w:tcPr>
            <w:tcW w:w="948" w:type="dxa"/>
            <w:vAlign w:val="center"/>
          </w:tcPr>
          <w:p w14:paraId="33C6006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E0980D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3CFF28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522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982B7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14:paraId="30C93B8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2FD206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281BC5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A48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38F51B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Includerea secvențelor cu caracter practic-aplicativ (elevii au avut acces liber la materialele din CDI și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14:paraId="7C3FAE2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209F17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39397F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2C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8F825D3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Gestionarea timpului</w:t>
            </w:r>
          </w:p>
        </w:tc>
        <w:tc>
          <w:tcPr>
            <w:tcW w:w="948" w:type="dxa"/>
            <w:vAlign w:val="center"/>
          </w:tcPr>
          <w:p w14:paraId="02CFD31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E1DF1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9405C8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A58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75D6D6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Alegerea temei în funcție de nevoile utilizatorilor de documentare și informare</w:t>
            </w:r>
          </w:p>
        </w:tc>
        <w:tc>
          <w:tcPr>
            <w:tcW w:w="948" w:type="dxa"/>
            <w:vAlign w:val="center"/>
          </w:tcPr>
          <w:p w14:paraId="763AE7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CE145D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BA39732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C60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4FC588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Corelarea între obiectivele infodocumentare, activitățile propuse și modalitățile de evaluare</w:t>
            </w:r>
          </w:p>
        </w:tc>
        <w:tc>
          <w:tcPr>
            <w:tcW w:w="948" w:type="dxa"/>
            <w:vAlign w:val="center"/>
          </w:tcPr>
          <w:p w14:paraId="1FDE212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7AA4EF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FCF796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279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7B892B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14:paraId="0EE0764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542663C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9056BE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2F2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887BBD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Prin conținuturile propuse profesorul are ca scop generarea unor idei noi, soluții (elevii vor învăța să utilizeze cât mai eficient resursele și spațiile specifice unui CDI)</w:t>
            </w:r>
          </w:p>
        </w:tc>
        <w:tc>
          <w:tcPr>
            <w:tcW w:w="948" w:type="dxa"/>
            <w:vAlign w:val="center"/>
          </w:tcPr>
          <w:p w14:paraId="0A3EFF2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DD03EC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913D75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505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5AED46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menținut un raport eficient între durata solicitării elevilor și cea afectată explicațiilor</w:t>
            </w:r>
          </w:p>
        </w:tc>
        <w:tc>
          <w:tcPr>
            <w:tcW w:w="948" w:type="dxa"/>
            <w:vAlign w:val="center"/>
          </w:tcPr>
          <w:p w14:paraId="0B4D52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0668BF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030308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44A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50B93E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creat un climat afectiv - emoțional propice desfășurării activității</w:t>
            </w:r>
          </w:p>
        </w:tc>
        <w:tc>
          <w:tcPr>
            <w:tcW w:w="948" w:type="dxa"/>
            <w:vAlign w:val="center"/>
          </w:tcPr>
          <w:p w14:paraId="083611F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D5AD1D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BEBABCC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1FE2" w14:textId="77777777" w:rsidR="009168D7" w:rsidRPr="00185C63" w:rsidRDefault="009168D7" w:rsidP="00EC7A48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Elevii – dominante vizate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94DD21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responsabili și se implică în procesul instructiv – educativ</w:t>
            </w:r>
          </w:p>
        </w:tc>
        <w:tc>
          <w:tcPr>
            <w:tcW w:w="948" w:type="dxa"/>
            <w:vAlign w:val="center"/>
          </w:tcPr>
          <w:p w14:paraId="598227B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13A12A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602615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A46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DF2B1F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dau dovadă de autonomie în învățare, competențe de căutare, selectare, tratare și comunicare a informației</w:t>
            </w:r>
          </w:p>
        </w:tc>
        <w:tc>
          <w:tcPr>
            <w:tcW w:w="948" w:type="dxa"/>
            <w:vAlign w:val="center"/>
          </w:tcPr>
          <w:p w14:paraId="52A2AFA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6390F0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266CAB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889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CEFED3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învățare eficientă și gândesc logic, problematizat</w:t>
            </w:r>
          </w:p>
        </w:tc>
        <w:tc>
          <w:tcPr>
            <w:tcW w:w="948" w:type="dxa"/>
            <w:vAlign w:val="center"/>
          </w:tcPr>
          <w:p w14:paraId="3B6CC01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611C2B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3657E0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436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FD531A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muncă independentă și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14:paraId="10DF2B8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C960C5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3BDAFB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43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BF64E7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familiarizați cu spațiul și resursele CDI și înțeleg importanța inițierii în cercetarea documentară</w:t>
            </w:r>
          </w:p>
        </w:tc>
        <w:tc>
          <w:tcPr>
            <w:tcW w:w="948" w:type="dxa"/>
            <w:vAlign w:val="center"/>
          </w:tcPr>
          <w:p w14:paraId="232DA6F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96C1DB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B84DCB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6B2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419B4C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poarta cu ușurință o conversație și nu au dificultăți în a utiliza termenii specifici disciplinei studiate</w:t>
            </w:r>
          </w:p>
        </w:tc>
        <w:tc>
          <w:tcPr>
            <w:tcW w:w="948" w:type="dxa"/>
            <w:vAlign w:val="center"/>
          </w:tcPr>
          <w:p w14:paraId="2939A77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3DB34C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24976D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F5D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FCB8DD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capacitatea de a-și menține nivelul de concentrare și sunt interesați de activitățile propuse</w:t>
            </w:r>
          </w:p>
        </w:tc>
        <w:tc>
          <w:tcPr>
            <w:tcW w:w="948" w:type="dxa"/>
            <w:vAlign w:val="center"/>
          </w:tcPr>
          <w:p w14:paraId="4F0CCB7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8E7739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88FB6B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D96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FDED59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obișnuiți să lucreze utilizând fișe, dicționare, enciclopedii, atlase, materiale auxiliare, tehnologia informației și comunicării (TIC)</w:t>
            </w:r>
          </w:p>
        </w:tc>
        <w:tc>
          <w:tcPr>
            <w:tcW w:w="948" w:type="dxa"/>
            <w:vAlign w:val="center"/>
          </w:tcPr>
          <w:p w14:paraId="22B57F5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7E2F2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6622138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3AC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19F71B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implicați în animarea CDI: mediatizarea activității CDI, ordonarea documentelor, organizarea activităților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0429B3D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4EE4B0D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0E0EB3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42C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8A9EAF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respect față de profesor și au o atitudine corespunzătoare față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06F67ED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396B9FD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54EE57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F94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9E3A6C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dovedesc competențe de integrare și relaționare pozitive</w:t>
            </w:r>
          </w:p>
        </w:tc>
        <w:tc>
          <w:tcPr>
            <w:tcW w:w="948" w:type="dxa"/>
            <w:vAlign w:val="center"/>
          </w:tcPr>
          <w:p w14:paraId="1D83057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675EE9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F444DD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81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A0EE70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interes și o atitudine pozitivă față de activitățile specifice unui CDI (dezvoltarea gustului pentru lectură, expoziții, audiții, vizionări, ateliere de creație, întâlniri cu personalități ale vieții culturale etc.)</w:t>
            </w:r>
          </w:p>
        </w:tc>
        <w:tc>
          <w:tcPr>
            <w:tcW w:w="948" w:type="dxa"/>
            <w:vAlign w:val="center"/>
          </w:tcPr>
          <w:p w14:paraId="58C200A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5A03CA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819B2C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92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581878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înțeleg importanța dobândirii unor metode de a învăța și de a stăpâni informația</w:t>
            </w:r>
          </w:p>
        </w:tc>
        <w:tc>
          <w:tcPr>
            <w:tcW w:w="948" w:type="dxa"/>
            <w:vAlign w:val="center"/>
          </w:tcPr>
          <w:p w14:paraId="0539AEB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0EFBC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CD9451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F76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9DB11B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își dezvoltă capacitatea de a identifica, selecta, organiza, prelucra și transmite informația</w:t>
            </w:r>
          </w:p>
        </w:tc>
        <w:tc>
          <w:tcPr>
            <w:tcW w:w="948" w:type="dxa"/>
            <w:vAlign w:val="center"/>
          </w:tcPr>
          <w:p w14:paraId="44436C6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9A36E5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56CCC3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B98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3E0C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inițiativă, creativitate și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14:paraId="4779E4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A40DD0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7FCCDE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E59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8ED7F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receptivi față de valorile culturale</w:t>
            </w:r>
          </w:p>
        </w:tc>
        <w:tc>
          <w:tcPr>
            <w:tcW w:w="948" w:type="dxa"/>
            <w:vAlign w:val="center"/>
          </w:tcPr>
          <w:p w14:paraId="630070E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2F83B0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5FB71E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4C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981681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prietenoasă față de colegi</w:t>
            </w:r>
          </w:p>
        </w:tc>
        <w:tc>
          <w:tcPr>
            <w:tcW w:w="948" w:type="dxa"/>
            <w:vAlign w:val="center"/>
          </w:tcPr>
          <w:p w14:paraId="35A407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70D0668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E6469A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E7B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361E73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pozitivă față de școală și manifestă dorința de a se implica activ în promovarea imaginii acesteia în comunitatea locală prin participarea la activitățile inițiate de către profesorul documentarist prin intermediul CDI</w:t>
            </w:r>
          </w:p>
        </w:tc>
        <w:tc>
          <w:tcPr>
            <w:tcW w:w="948" w:type="dxa"/>
            <w:vAlign w:val="center"/>
          </w:tcPr>
          <w:p w14:paraId="2DF008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C7DBA6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3A80A4F" w14:textId="77777777" w:rsidTr="00EC7A48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88C8" w14:textId="77777777" w:rsidR="009168D7" w:rsidRPr="00185C63" w:rsidRDefault="009168D7" w:rsidP="00EC7A48">
            <w:pPr>
              <w:spacing w:after="0" w:line="240" w:lineRule="auto"/>
              <w:ind w:right="-96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-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02A3B5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o bună cunoaștere a disciplinei predate și cunoștințe actualizate în domeniul inițierii în cercetarea documentară</w:t>
            </w:r>
          </w:p>
        </w:tc>
        <w:tc>
          <w:tcPr>
            <w:tcW w:w="948" w:type="dxa"/>
            <w:vAlign w:val="center"/>
          </w:tcPr>
          <w:p w14:paraId="3F328A6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0F3CA6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3B7F64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6A7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52040B2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capacitate de sinteză și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14:paraId="715EF01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22D6CE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903EC8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784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CC4391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Limbajul utilizat este adecvat și ține cont de nivelul de vârstă și înțelegere al elevilor</w:t>
            </w:r>
          </w:p>
        </w:tc>
        <w:tc>
          <w:tcPr>
            <w:tcW w:w="948" w:type="dxa"/>
            <w:vAlign w:val="center"/>
          </w:tcPr>
          <w:p w14:paraId="1ECF827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9CC2DC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5E9E8D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BF5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9DA9E0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Comunicarea cu elevii este eficientă. Tonul folosit (calm, ferm), formularea clară a ideilor conduc la captarea atenției elevilor și la participarea lor la rezolvarea sarcinilor propuse</w:t>
            </w:r>
          </w:p>
        </w:tc>
        <w:tc>
          <w:tcPr>
            <w:tcW w:w="948" w:type="dxa"/>
            <w:vAlign w:val="center"/>
          </w:tcPr>
          <w:p w14:paraId="42ED9DE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0CF909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7989BC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262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69E6A2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Dialoghează cu elevii, nu monopolizează discuția, răspunde la întrebările elevilor clarificând aspectele mai dificile pentru aceștia</w:t>
            </w:r>
          </w:p>
        </w:tc>
        <w:tc>
          <w:tcPr>
            <w:tcW w:w="948" w:type="dxa"/>
            <w:vAlign w:val="center"/>
          </w:tcPr>
          <w:p w14:paraId="165BFDF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229C5D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CC9CB8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221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31D5D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Folosește materiale auxiliare </w:t>
            </w:r>
          </w:p>
        </w:tc>
        <w:tc>
          <w:tcPr>
            <w:tcW w:w="948" w:type="dxa"/>
            <w:vAlign w:val="center"/>
          </w:tcPr>
          <w:p w14:paraId="11E5CB9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7C0069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8AB614A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2A3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669C1CA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corespunzător resursele existente în CDI (suport hârtie, suporturi audio- video), inclusiv resursele digitale și TIC</w:t>
            </w:r>
          </w:p>
        </w:tc>
        <w:tc>
          <w:tcPr>
            <w:tcW w:w="948" w:type="dxa"/>
            <w:vAlign w:val="center"/>
          </w:tcPr>
          <w:p w14:paraId="123C45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D3DD8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26F1DB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297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030B40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Alocă fiecărei secvențe din lecție timpul adecvat și respectă etapele parcurgerii acesteia, respectând planul de lecție</w:t>
            </w:r>
          </w:p>
        </w:tc>
        <w:tc>
          <w:tcPr>
            <w:tcW w:w="948" w:type="dxa"/>
            <w:vAlign w:val="center"/>
          </w:tcPr>
          <w:p w14:paraId="63D3745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223CCA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E29491D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F9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23C0695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strategii de lucru interactive: brainstorming, dezbatere, problematizare, joc de rol, simulări, tehnici ale gândirii critice, exerciții metaforice etc.</w:t>
            </w:r>
          </w:p>
        </w:tc>
        <w:tc>
          <w:tcPr>
            <w:tcW w:w="948" w:type="dxa"/>
            <w:vAlign w:val="center"/>
          </w:tcPr>
          <w:p w14:paraId="33D563D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C63DD3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F402DA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ACBC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C7D81E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Abordează conținuturile dintr-o perspectivă aplicativă, implicând elevii în activitatea de documentare și orientare într-o structură infodocumentară</w:t>
            </w:r>
          </w:p>
        </w:tc>
        <w:tc>
          <w:tcPr>
            <w:tcW w:w="948" w:type="dxa"/>
            <w:vAlign w:val="center"/>
          </w:tcPr>
          <w:p w14:paraId="35EDAAC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9BD53A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AC89A9E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1C3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B93AA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14:paraId="0B0B36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8485A9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E7D758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5C9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64DDC3C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Monitorizează atent activitățile desfășurate de elevi. Elevii primesc indicații clare, precise pentru fiecare etapă a lecției</w:t>
            </w:r>
          </w:p>
        </w:tc>
        <w:tc>
          <w:tcPr>
            <w:tcW w:w="948" w:type="dxa"/>
            <w:vAlign w:val="center"/>
          </w:tcPr>
          <w:p w14:paraId="5406C48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2AE945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619A1DB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283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FFAB433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Formează și dezvoltă competențe specifice domeniului infodocumentar, necesare învățării de-a lungul vieții</w:t>
            </w:r>
          </w:p>
        </w:tc>
        <w:tc>
          <w:tcPr>
            <w:tcW w:w="948" w:type="dxa"/>
            <w:vAlign w:val="center"/>
          </w:tcPr>
          <w:p w14:paraId="5FDFE9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C18950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238A082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1B82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52338F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Dovedește preocupare pentru facilitarea accesului la informație, asigurarea exploatării cât mai eficiente a informațiilor și documentelor pluridisciplinare multimedia și multisuport de către utilizatori, din perspectiva egalizării șanselor elevilor din medii culturale și sociale diferite</w:t>
            </w:r>
          </w:p>
        </w:tc>
        <w:tc>
          <w:tcPr>
            <w:tcW w:w="948" w:type="dxa"/>
            <w:vAlign w:val="center"/>
          </w:tcPr>
          <w:p w14:paraId="434D6DC4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C78D2B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5BA3CC9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4F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961BFA4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Distribuie sarcinile de învățare gradual și în succesiune logică</w:t>
            </w:r>
          </w:p>
        </w:tc>
        <w:tc>
          <w:tcPr>
            <w:tcW w:w="948" w:type="dxa"/>
            <w:vAlign w:val="center"/>
          </w:tcPr>
          <w:p w14:paraId="7601C8F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D88D75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13DAEB4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C17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B9DA369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Formulează întrebări pentru a verifica dacă elevii au înțeles noile conținuturi.</w:t>
            </w:r>
          </w:p>
        </w:tc>
        <w:tc>
          <w:tcPr>
            <w:tcW w:w="948" w:type="dxa"/>
            <w:vAlign w:val="center"/>
          </w:tcPr>
          <w:p w14:paraId="4992EC8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488DAC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B0422B3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01E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5A93AC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Implică elevii în procesul de evaluare și le oferă feed-back în legătură cu progresul școlar realizat</w:t>
            </w:r>
          </w:p>
        </w:tc>
        <w:tc>
          <w:tcPr>
            <w:tcW w:w="948" w:type="dxa"/>
            <w:vAlign w:val="center"/>
          </w:tcPr>
          <w:p w14:paraId="2840D1EA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9C1CDE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D1697E6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37CB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4CD4FD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14:paraId="337DF1C8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1B1625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48C4E1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027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8404FC8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abilitatea de a desfășura activități diferențiate</w:t>
            </w:r>
          </w:p>
        </w:tc>
        <w:tc>
          <w:tcPr>
            <w:tcW w:w="948" w:type="dxa"/>
            <w:vAlign w:val="center"/>
          </w:tcPr>
          <w:p w14:paraId="764172A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7D9AB45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C0A091C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4C0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E7BA4A7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Demonstrează capacitate de analiză și sinteză, originalitate, tact pedagogic și spirit organizatoric </w:t>
            </w:r>
          </w:p>
        </w:tc>
        <w:tc>
          <w:tcPr>
            <w:tcW w:w="948" w:type="dxa"/>
            <w:vAlign w:val="center"/>
          </w:tcPr>
          <w:p w14:paraId="78688643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CF3B23F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DA59DA5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3210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E9872D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 activitățile în mod creativ</w:t>
            </w:r>
          </w:p>
        </w:tc>
        <w:tc>
          <w:tcPr>
            <w:tcW w:w="948" w:type="dxa"/>
            <w:vAlign w:val="center"/>
          </w:tcPr>
          <w:p w14:paraId="47F38A76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513A4C9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61377B7" w14:textId="77777777" w:rsidTr="00EC7A48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88A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78F391E" w14:textId="77777777" w:rsidR="009168D7" w:rsidRPr="00185C63" w:rsidRDefault="009168D7" w:rsidP="00EC7A48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Facilitează accesul elevilor la informație, documentație și noi tehnologii în contextul evoluției societății.</w:t>
            </w:r>
          </w:p>
        </w:tc>
        <w:tc>
          <w:tcPr>
            <w:tcW w:w="948" w:type="dxa"/>
            <w:vAlign w:val="center"/>
          </w:tcPr>
          <w:p w14:paraId="2C8F0951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66544F7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0A4107C" w14:textId="77777777" w:rsidTr="00EC7A48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AC54" w14:textId="77777777" w:rsidR="009168D7" w:rsidRPr="00185C63" w:rsidRDefault="009168D7" w:rsidP="00EC7A48">
            <w:pPr>
              <w:pStyle w:val="ListParagraph"/>
              <w:spacing w:after="0" w:line="240" w:lineRule="auto"/>
              <w:contextualSpacing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14:paraId="56B3EE4D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14:paraId="4FC9ED5E" w14:textId="77777777" w:rsidR="009168D7" w:rsidRPr="00185C63" w:rsidRDefault="009168D7" w:rsidP="00EC7A48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011916A7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</w:rPr>
      </w:pPr>
    </w:p>
    <w:p w14:paraId="3A86C196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5EBD64D1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...................................................................</w:t>
      </w:r>
    </w:p>
    <w:p w14:paraId="22D19C9D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5E720215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 ..................................................</w:t>
      </w:r>
    </w:p>
    <w:p w14:paraId="56C6D1A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2466787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A295EC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025CC6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520BDD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420340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278D6A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50D04E10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24FA3E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sectPr w:rsidR="009168D7" w:rsidRPr="00185C63" w:rsidSect="004774D3"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5624F0"/>
    <w:rsid w:val="006E0DBF"/>
    <w:rsid w:val="009168D7"/>
    <w:rsid w:val="00BD4B6F"/>
    <w:rsid w:val="00D2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64FAB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Nicole</cp:lastModifiedBy>
  <cp:revision>2</cp:revision>
  <dcterms:created xsi:type="dcterms:W3CDTF">2020-10-29T11:32:00Z</dcterms:created>
  <dcterms:modified xsi:type="dcterms:W3CDTF">2020-10-29T11:32:00Z</dcterms:modified>
</cp:coreProperties>
</file>