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5F7" w:rsidRPr="00DE65F7" w:rsidRDefault="00B54855" w:rsidP="009118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bookmarkStart w:id="0" w:name="_GoBack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LĂMURIRI pentru</w:t>
      </w:r>
      <w:r w:rsidR="009118B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problema - Rolul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obiectivelor în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proiectare-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                                            </w:t>
      </w:r>
      <w:r w:rsidR="009118B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( preluare </w:t>
      </w:r>
      <w:proofErr w:type="spellStart"/>
      <w:r w:rsidR="009118B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www.edu.ro</w:t>
      </w:r>
      <w:proofErr w:type="spellEnd"/>
      <w:r w:rsidR="009118B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)</w:t>
      </w:r>
      <w:r w:rsidR="00DE65F7"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</w:p>
    <w:p w:rsidR="00DE65F7" w:rsidRPr="00DE65F7" w:rsidRDefault="00B54855" w:rsidP="00DE65F7">
      <w:pPr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 devenit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judecatã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bun simţ aserţ</w:t>
      </w:r>
      <w:r w:rsidR="00DE65F7"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iunea </w:t>
      </w:r>
      <w:proofErr w:type="spellStart"/>
      <w:r w:rsidR="00DE65F7"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>dupã</w:t>
      </w:r>
      <w:proofErr w:type="spellEnd"/>
      <w:r w:rsidR="00DE65F7"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care un „lucru bine </w:t>
      </w:r>
      <w:proofErr w:type="spellStart"/>
      <w:r w:rsidR="00DE65F7"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>fãcut</w:t>
      </w:r>
      <w:proofErr w:type="spellEnd"/>
      <w:r w:rsidR="00DE65F7"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” este rezultatul unui „proiect bine gândit”. Unii autori (Jinga, </w:t>
      </w:r>
      <w:proofErr w:type="spellStart"/>
      <w:r w:rsidR="00DE65F7"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>Negret</w:t>
      </w:r>
      <w:proofErr w:type="spellEnd"/>
      <w:r w:rsidR="00DE65F7"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1994) </w:t>
      </w:r>
      <w:proofErr w:type="spellStart"/>
      <w:r w:rsidR="00DE65F7"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>avanseazã</w:t>
      </w:r>
      <w:proofErr w:type="spellEnd"/>
      <w:r w:rsidR="00DE65F7"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un algoritm procedural ce </w:t>
      </w:r>
      <w:proofErr w:type="spellStart"/>
      <w:r w:rsidR="00DE65F7"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>coreleazã</w:t>
      </w:r>
      <w:proofErr w:type="spellEnd"/>
      <w:r w:rsidR="00DE65F7"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patru </w:t>
      </w:r>
      <w:proofErr w:type="spellStart"/>
      <w:r w:rsidR="00DE65F7"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>întrebãri</w:t>
      </w:r>
      <w:proofErr w:type="spellEnd"/>
      <w:r w:rsidR="00DE65F7"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DE65F7"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>esentiale</w:t>
      </w:r>
      <w:proofErr w:type="spellEnd"/>
      <w:r w:rsidR="00DE65F7"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în </w:t>
      </w:r>
      <w:proofErr w:type="spellStart"/>
      <w:r w:rsidR="00DE65F7"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>urmãtoarea</w:t>
      </w:r>
      <w:proofErr w:type="spellEnd"/>
      <w:r w:rsidR="00DE65F7"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ordine: </w:t>
      </w:r>
    </w:p>
    <w:p w:rsidR="00DE65F7" w:rsidRPr="00DE65F7" w:rsidRDefault="00DE65F7" w:rsidP="00DE65F7">
      <w:pPr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>- Ce voi face?</w:t>
      </w:r>
    </w:p>
    <w:p w:rsidR="00DE65F7" w:rsidRPr="00DE65F7" w:rsidRDefault="00DE65F7" w:rsidP="00DE65F7">
      <w:pPr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>- Cu ce voi face?</w:t>
      </w:r>
    </w:p>
    <w:p w:rsidR="00DE65F7" w:rsidRPr="00DE65F7" w:rsidRDefault="00DE65F7" w:rsidP="00DE65F7">
      <w:pPr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>- Cum voi face?</w:t>
      </w:r>
    </w:p>
    <w:p w:rsidR="00DE65F7" w:rsidRPr="00DE65F7" w:rsidRDefault="00DE65F7" w:rsidP="00DE65F7">
      <w:pPr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- Cum voi </w:t>
      </w:r>
      <w:proofErr w:type="spellStart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>sti</w:t>
      </w:r>
      <w:proofErr w:type="spellEnd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>dacã</w:t>
      </w:r>
      <w:proofErr w:type="spellEnd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ceea ce trebuia </w:t>
      </w:r>
      <w:proofErr w:type="spellStart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>fãcut</w:t>
      </w:r>
      <w:proofErr w:type="spellEnd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 fost </w:t>
      </w:r>
      <w:proofErr w:type="spellStart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>fãcut</w:t>
      </w:r>
      <w:proofErr w:type="spellEnd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? </w:t>
      </w:r>
    </w:p>
    <w:p w:rsidR="00DE65F7" w:rsidRPr="00DE65F7" w:rsidRDefault="00DE65F7" w:rsidP="00FD7E4F">
      <w:pPr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proofErr w:type="spellStart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>Rãspunsurile</w:t>
      </w:r>
      <w:proofErr w:type="spellEnd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la cele patru </w:t>
      </w:r>
      <w:proofErr w:type="spellStart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>întrebãri</w:t>
      </w:r>
      <w:proofErr w:type="spellEnd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vor contura </w:t>
      </w:r>
      <w:r w:rsidRPr="00DE65F7">
        <w:rPr>
          <w:rFonts w:ascii="Times New Roman" w:eastAsia="Times New Roman" w:hAnsi="Times New Roman" w:cs="Times New Roman"/>
          <w:sz w:val="24"/>
          <w:szCs w:val="24"/>
          <w:u w:val="single"/>
          <w:lang w:eastAsia="ro-RO"/>
        </w:rPr>
        <w:t xml:space="preserve">etapele </w:t>
      </w:r>
      <w:proofErr w:type="spellStart"/>
      <w:r w:rsidRPr="00DE65F7">
        <w:rPr>
          <w:rFonts w:ascii="Times New Roman" w:eastAsia="Times New Roman" w:hAnsi="Times New Roman" w:cs="Times New Roman"/>
          <w:sz w:val="24"/>
          <w:szCs w:val="24"/>
          <w:u w:val="single"/>
          <w:lang w:eastAsia="ro-RO"/>
        </w:rPr>
        <w:t>proiectãrii</w:t>
      </w:r>
      <w:proofErr w:type="spellEnd"/>
      <w:r w:rsidRPr="00DE65F7">
        <w:rPr>
          <w:rFonts w:ascii="Times New Roman" w:eastAsia="Times New Roman" w:hAnsi="Times New Roman" w:cs="Times New Roman"/>
          <w:sz w:val="24"/>
          <w:szCs w:val="24"/>
          <w:u w:val="single"/>
          <w:lang w:eastAsia="ro-RO"/>
        </w:rPr>
        <w:t xml:space="preserve"> didactice</w:t>
      </w:r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. Prima întrebare </w:t>
      </w:r>
      <w:proofErr w:type="spellStart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>vizeazã</w:t>
      </w:r>
      <w:proofErr w:type="spellEnd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DE65F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o-RO"/>
        </w:rPr>
        <w:t xml:space="preserve">obiectivele </w:t>
      </w:r>
      <w:proofErr w:type="spellStart"/>
      <w:r w:rsidRPr="00DE65F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o-RO"/>
        </w:rPr>
        <w:t>educationale</w:t>
      </w:r>
      <w:proofErr w:type="spellEnd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care </w:t>
      </w:r>
      <w:r w:rsidRPr="00DE65F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trebuie fixate si realizate</w:t>
      </w:r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. A doua întrebare trimite </w:t>
      </w:r>
      <w:proofErr w:type="spellStart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>cãtre</w:t>
      </w:r>
      <w:proofErr w:type="spellEnd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DE65F7">
        <w:rPr>
          <w:rFonts w:ascii="Times New Roman" w:eastAsia="Times New Roman" w:hAnsi="Times New Roman" w:cs="Times New Roman"/>
          <w:sz w:val="24"/>
          <w:szCs w:val="24"/>
          <w:u w:val="single"/>
          <w:lang w:eastAsia="ro-RO"/>
        </w:rPr>
        <w:t xml:space="preserve">resursele </w:t>
      </w:r>
      <w:proofErr w:type="spellStart"/>
      <w:r w:rsidRPr="00DE65F7">
        <w:rPr>
          <w:rFonts w:ascii="Times New Roman" w:eastAsia="Times New Roman" w:hAnsi="Times New Roman" w:cs="Times New Roman"/>
          <w:sz w:val="24"/>
          <w:szCs w:val="24"/>
          <w:u w:val="single"/>
          <w:lang w:eastAsia="ro-RO"/>
        </w:rPr>
        <w:t>educationale</w:t>
      </w:r>
      <w:proofErr w:type="spellEnd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care dispune sau trebuie </w:t>
      </w:r>
      <w:proofErr w:type="spellStart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>sã</w:t>
      </w:r>
      <w:proofErr w:type="spellEnd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>dispunã</w:t>
      </w:r>
      <w:proofErr w:type="spellEnd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educatorul. A treia întrebare cere un </w:t>
      </w:r>
      <w:proofErr w:type="spellStart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>rãspuns</w:t>
      </w:r>
      <w:proofErr w:type="spellEnd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concret privind stabilirea unei </w:t>
      </w:r>
      <w:r w:rsidRPr="00DE65F7">
        <w:rPr>
          <w:rFonts w:ascii="Times New Roman" w:eastAsia="Times New Roman" w:hAnsi="Times New Roman" w:cs="Times New Roman"/>
          <w:sz w:val="24"/>
          <w:szCs w:val="24"/>
          <w:u w:val="single"/>
          <w:lang w:eastAsia="ro-RO"/>
        </w:rPr>
        <w:t xml:space="preserve">strategii </w:t>
      </w:r>
      <w:proofErr w:type="spellStart"/>
      <w:r w:rsidRPr="00DE65F7">
        <w:rPr>
          <w:rFonts w:ascii="Times New Roman" w:eastAsia="Times New Roman" w:hAnsi="Times New Roman" w:cs="Times New Roman"/>
          <w:sz w:val="24"/>
          <w:szCs w:val="24"/>
          <w:u w:val="single"/>
          <w:lang w:eastAsia="ro-RO"/>
        </w:rPr>
        <w:t>educationale</w:t>
      </w:r>
      <w:proofErr w:type="spellEnd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coerente si pertinente, pentru atingerea scopurilor. </w:t>
      </w:r>
      <w:proofErr w:type="spellStart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>Rãspunsul</w:t>
      </w:r>
      <w:proofErr w:type="spellEnd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la a patra întrebare pune problema </w:t>
      </w:r>
      <w:proofErr w:type="spellStart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>conturãrii</w:t>
      </w:r>
      <w:proofErr w:type="spellEnd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unei </w:t>
      </w:r>
      <w:r w:rsidRPr="00DE65F7">
        <w:rPr>
          <w:rFonts w:ascii="Times New Roman" w:eastAsia="Times New Roman" w:hAnsi="Times New Roman" w:cs="Times New Roman"/>
          <w:sz w:val="24"/>
          <w:szCs w:val="24"/>
          <w:u w:val="single"/>
          <w:lang w:eastAsia="ro-RO"/>
        </w:rPr>
        <w:t>metodologii de evaluare</w:t>
      </w:r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 eficientei </w:t>
      </w:r>
      <w:proofErr w:type="spellStart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>activitãtii</w:t>
      </w:r>
      <w:proofErr w:type="spellEnd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>desfãsurate</w:t>
      </w:r>
      <w:proofErr w:type="spellEnd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:rsidR="00DE65F7" w:rsidRPr="00DE65F7" w:rsidRDefault="00A16AD2" w:rsidP="00DE65F7">
      <w:pPr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o-RO"/>
        </w:rPr>
        <w:t>E</w:t>
      </w:r>
      <w:r w:rsidR="00B5485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o-RO"/>
        </w:rPr>
        <w:t>xplicarea noţ</w:t>
      </w:r>
      <w:r w:rsidR="00DE65F7" w:rsidRPr="00DE65F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o-RO"/>
        </w:rPr>
        <w:t>iunilor</w:t>
      </w:r>
    </w:p>
    <w:p w:rsidR="00DE65F7" w:rsidRPr="00DE65F7" w:rsidRDefault="00DE65F7" w:rsidP="00DE65F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proofErr w:type="spellStart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>Astãzi</w:t>
      </w:r>
      <w:proofErr w:type="spellEnd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conceptul de </w:t>
      </w:r>
      <w:r w:rsidRPr="00DE65F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proiectare</w:t>
      </w:r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este mai amplu, fiind exprimat si caracterizat de alte concepte corelate, ca de </w:t>
      </w:r>
      <w:proofErr w:type="spellStart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>pildã</w:t>
      </w:r>
      <w:proofErr w:type="spellEnd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: </w:t>
      </w:r>
      <w:r w:rsidRPr="00DE65F7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design </w:t>
      </w:r>
      <w:proofErr w:type="spellStart"/>
      <w:r w:rsidRPr="00DE65F7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instructional</w:t>
      </w:r>
      <w:proofErr w:type="spellEnd"/>
      <w:r w:rsidRPr="00DE65F7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(R. </w:t>
      </w:r>
      <w:proofErr w:type="spellStart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>Gagne</w:t>
      </w:r>
      <w:proofErr w:type="spellEnd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1976) sau </w:t>
      </w:r>
      <w:r w:rsidRPr="00DE65F7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taxonomia </w:t>
      </w:r>
      <w:proofErr w:type="spellStart"/>
      <w:r w:rsidRPr="00DE65F7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cunostintelor</w:t>
      </w:r>
      <w:proofErr w:type="spellEnd"/>
      <w:r w:rsidRPr="00DE65F7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>(</w:t>
      </w:r>
      <w:proofErr w:type="spellStart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>Romiszowski</w:t>
      </w:r>
      <w:proofErr w:type="spellEnd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>, 1981).</w:t>
      </w:r>
    </w:p>
    <w:p w:rsidR="00DE65F7" w:rsidRPr="00DE65F7" w:rsidRDefault="00DE65F7" w:rsidP="00DE65F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În efortul actual de modernizare si optimizare a scolii </w:t>
      </w:r>
      <w:proofErr w:type="spellStart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>românesti</w:t>
      </w:r>
      <w:proofErr w:type="spellEnd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menit </w:t>
      </w:r>
      <w:proofErr w:type="spellStart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>sã</w:t>
      </w:r>
      <w:proofErr w:type="spellEnd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asigure </w:t>
      </w:r>
      <w:proofErr w:type="spellStart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>cresterea</w:t>
      </w:r>
      <w:proofErr w:type="spellEnd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>calitativã</w:t>
      </w:r>
      <w:proofErr w:type="spellEnd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 </w:t>
      </w:r>
      <w:proofErr w:type="spellStart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>activitãtii</w:t>
      </w:r>
      <w:proofErr w:type="spellEnd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didactice, proiectarea, organizarea, </w:t>
      </w:r>
      <w:proofErr w:type="spellStart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>pregãtirea</w:t>
      </w:r>
      <w:proofErr w:type="spellEnd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si </w:t>
      </w:r>
      <w:proofErr w:type="spellStart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>desfãsurarea</w:t>
      </w:r>
      <w:proofErr w:type="spellEnd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>lectiei</w:t>
      </w:r>
      <w:proofErr w:type="spellEnd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ca microsistem ce produce la </w:t>
      </w:r>
      <w:proofErr w:type="spellStart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>scarã</w:t>
      </w:r>
      <w:proofErr w:type="spellEnd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>redusã</w:t>
      </w:r>
      <w:proofErr w:type="spellEnd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sistemul </w:t>
      </w:r>
      <w:proofErr w:type="spellStart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>instructional</w:t>
      </w:r>
      <w:proofErr w:type="spellEnd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>ocupã</w:t>
      </w:r>
      <w:proofErr w:type="spellEnd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un loc central.</w:t>
      </w:r>
    </w:p>
    <w:p w:rsidR="00DE65F7" w:rsidRPr="00DE65F7" w:rsidRDefault="00DE65F7" w:rsidP="00DE65F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Proiectarea este </w:t>
      </w:r>
      <w:proofErr w:type="spellStart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>actiunea</w:t>
      </w:r>
      <w:proofErr w:type="spellEnd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anticipare si </w:t>
      </w:r>
      <w:proofErr w:type="spellStart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>pregãtire</w:t>
      </w:r>
      <w:proofErr w:type="spellEnd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 </w:t>
      </w:r>
      <w:proofErr w:type="spellStart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>activitãtilor</w:t>
      </w:r>
      <w:proofErr w:type="spellEnd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didactice si educative pe baza unui sistem de </w:t>
      </w:r>
      <w:proofErr w:type="spellStart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>operatii</w:t>
      </w:r>
      <w:proofErr w:type="spellEnd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concretizat în programe de </w:t>
      </w:r>
      <w:r w:rsidR="00B5485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instruire </w:t>
      </w:r>
      <w:proofErr w:type="spellStart"/>
      <w:r w:rsidR="00B54855">
        <w:rPr>
          <w:rFonts w:ascii="Times New Roman" w:eastAsia="Times New Roman" w:hAnsi="Times New Roman" w:cs="Times New Roman"/>
          <w:sz w:val="24"/>
          <w:szCs w:val="24"/>
          <w:lang w:eastAsia="ro-RO"/>
        </w:rPr>
        <w:t>diferentiate</w:t>
      </w:r>
      <w:proofErr w:type="spellEnd"/>
      <w:r w:rsidR="00B5485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prin creşterea performanţ</w:t>
      </w:r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>elor.</w:t>
      </w:r>
    </w:p>
    <w:p w:rsidR="00DE65F7" w:rsidRPr="00DE65F7" w:rsidRDefault="00DE65F7" w:rsidP="00DE65F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lastRenderedPageBreak/>
        <w:t xml:space="preserve">Proiectarea </w:t>
      </w:r>
      <w:proofErr w:type="spellStart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>pedagogicã</w:t>
      </w:r>
      <w:proofErr w:type="spellEnd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 procesului de </w:t>
      </w:r>
      <w:proofErr w:type="spellStart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>învãtãmânt</w:t>
      </w:r>
      <w:proofErr w:type="spellEnd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>reprezintã</w:t>
      </w:r>
      <w:proofErr w:type="spellEnd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ansamblul </w:t>
      </w:r>
      <w:proofErr w:type="spellStart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>actiunilor</w:t>
      </w:r>
      <w:proofErr w:type="spellEnd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si </w:t>
      </w:r>
      <w:proofErr w:type="spellStart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>operatiilor</w:t>
      </w:r>
      <w:proofErr w:type="spellEnd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angajate în cadrul </w:t>
      </w:r>
      <w:proofErr w:type="spellStart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>activitãtilor</w:t>
      </w:r>
      <w:proofErr w:type="spellEnd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>educatie</w:t>
      </w:r>
      <w:proofErr w:type="spellEnd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>/</w:t>
      </w:r>
      <w:proofErr w:type="spellStart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>instructie</w:t>
      </w:r>
      <w:proofErr w:type="spellEnd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conform </w:t>
      </w:r>
      <w:proofErr w:type="spellStart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>finalitãtilor</w:t>
      </w:r>
      <w:proofErr w:type="spellEnd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asumate la nivel de sistem si de proces în vederea </w:t>
      </w:r>
      <w:proofErr w:type="spellStart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>asigurãrii</w:t>
      </w:r>
      <w:proofErr w:type="spellEnd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>functionalitãtii</w:t>
      </w:r>
      <w:proofErr w:type="spellEnd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sociale a acestuia în sens managerial/global, optim, strategic.</w:t>
      </w:r>
    </w:p>
    <w:p w:rsidR="00DE65F7" w:rsidRPr="00DE65F7" w:rsidRDefault="00DE65F7" w:rsidP="00DE65F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E65F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Activitatea de proiectare </w:t>
      </w:r>
      <w:proofErr w:type="spellStart"/>
      <w:r w:rsidRPr="00DE65F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pedagogicã</w:t>
      </w:r>
      <w:proofErr w:type="spellEnd"/>
      <w:r w:rsidRPr="00DE65F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proofErr w:type="spellStart"/>
      <w:r w:rsidRPr="00DE65F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valorificã</w:t>
      </w:r>
      <w:proofErr w:type="spellEnd"/>
      <w:r w:rsidRPr="00DE65F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proofErr w:type="spellStart"/>
      <w:r w:rsidRPr="00DE65F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actiunile</w:t>
      </w:r>
      <w:proofErr w:type="spellEnd"/>
      <w:r w:rsidRPr="00DE65F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si „</w:t>
      </w:r>
      <w:proofErr w:type="spellStart"/>
      <w:r w:rsidRPr="00DE65F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operatiile</w:t>
      </w:r>
      <w:proofErr w:type="spellEnd"/>
      <w:r w:rsidRPr="00DE65F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de definire </w:t>
      </w:r>
      <w:proofErr w:type="spellStart"/>
      <w:r w:rsidRPr="00DE65F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anticipativã</w:t>
      </w:r>
      <w:proofErr w:type="spellEnd"/>
      <w:r w:rsidRPr="00DE65F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a </w:t>
      </w:r>
      <w:r w:rsidRPr="00DE65F7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obiectivelor</w:t>
      </w:r>
      <w:r w:rsidRPr="00DE65F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, </w:t>
      </w:r>
      <w:proofErr w:type="spellStart"/>
      <w:r w:rsidRPr="00DE65F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continuturilor</w:t>
      </w:r>
      <w:proofErr w:type="spellEnd"/>
      <w:r w:rsidRPr="00DE65F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, strategiilor </w:t>
      </w:r>
      <w:proofErr w:type="spellStart"/>
      <w:r w:rsidRPr="00DE65F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învãtãrii</w:t>
      </w:r>
      <w:proofErr w:type="spellEnd"/>
      <w:r w:rsidRPr="00DE65F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, probelor de evaluare si mai ales ale </w:t>
      </w:r>
      <w:proofErr w:type="spellStart"/>
      <w:r w:rsidRPr="00DE65F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relatiilor</w:t>
      </w:r>
      <w:proofErr w:type="spellEnd"/>
      <w:r w:rsidRPr="00DE65F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dintre acestea în </w:t>
      </w:r>
      <w:proofErr w:type="spellStart"/>
      <w:r w:rsidRPr="00DE65F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conditiile</w:t>
      </w:r>
      <w:proofErr w:type="spellEnd"/>
      <w:r w:rsidRPr="00DE65F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unui mod de organizare al procesului de </w:t>
      </w:r>
      <w:proofErr w:type="spellStart"/>
      <w:r w:rsidRPr="00DE65F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învãtãmânt</w:t>
      </w:r>
      <w:proofErr w:type="spellEnd"/>
      <w:r w:rsidRPr="00DE65F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.”</w:t>
      </w:r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(</w:t>
      </w:r>
      <w:proofErr w:type="spellStart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>Vlãsceanu</w:t>
      </w:r>
      <w:proofErr w:type="spellEnd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>Lazãr</w:t>
      </w:r>
      <w:proofErr w:type="spellEnd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în „Curs de pedagogie”, coordonatori: </w:t>
      </w:r>
      <w:proofErr w:type="spellStart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>Cerghit</w:t>
      </w:r>
      <w:proofErr w:type="spellEnd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Ioan, </w:t>
      </w:r>
      <w:proofErr w:type="spellStart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>Vlãsceanu</w:t>
      </w:r>
      <w:proofErr w:type="spellEnd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>Lazãr</w:t>
      </w:r>
      <w:proofErr w:type="spellEnd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>, 1988, pag. 249).</w:t>
      </w:r>
    </w:p>
    <w:p w:rsidR="00DE65F7" w:rsidRPr="00DE65F7" w:rsidRDefault="00DE65F7" w:rsidP="00DE65F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Specificul </w:t>
      </w:r>
      <w:proofErr w:type="spellStart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>activitãtii</w:t>
      </w:r>
      <w:proofErr w:type="spellEnd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proiectare </w:t>
      </w:r>
      <w:proofErr w:type="spellStart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>pedagogicã</w:t>
      </w:r>
      <w:proofErr w:type="spellEnd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>evidentiazã</w:t>
      </w:r>
      <w:proofErr w:type="spellEnd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importanta </w:t>
      </w:r>
      <w:proofErr w:type="spellStart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>actiunilor</w:t>
      </w:r>
      <w:proofErr w:type="spellEnd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planificare – programare - concretizare a instruirii/</w:t>
      </w:r>
      <w:proofErr w:type="spellStart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>educatiei</w:t>
      </w:r>
      <w:proofErr w:type="spellEnd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care </w:t>
      </w:r>
      <w:proofErr w:type="spellStart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>vizeazã</w:t>
      </w:r>
      <w:proofErr w:type="spellEnd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valorificarea </w:t>
      </w:r>
      <w:proofErr w:type="spellStart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>optimã</w:t>
      </w:r>
      <w:proofErr w:type="spellEnd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 unei resurse materiale </w:t>
      </w:r>
      <w:proofErr w:type="spellStart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>esentiale</w:t>
      </w:r>
      <w:proofErr w:type="spellEnd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: timpul real destinat </w:t>
      </w:r>
      <w:proofErr w:type="spellStart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>învãtãrii</w:t>
      </w:r>
      <w:proofErr w:type="spellEnd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în mediul </w:t>
      </w:r>
      <w:proofErr w:type="spellStart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>scolar</w:t>
      </w:r>
      <w:proofErr w:type="spellEnd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si </w:t>
      </w:r>
      <w:proofErr w:type="spellStart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>extrascolar</w:t>
      </w:r>
      <w:proofErr w:type="spellEnd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. Din </w:t>
      </w:r>
      <w:proofErr w:type="spellStart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>aceastã</w:t>
      </w:r>
      <w:proofErr w:type="spellEnd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>perspectivã</w:t>
      </w:r>
      <w:proofErr w:type="spellEnd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proiectarea </w:t>
      </w:r>
      <w:proofErr w:type="spellStart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>pedagogicã</w:t>
      </w:r>
      <w:proofErr w:type="spellEnd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intervine în calitate de:</w:t>
      </w:r>
    </w:p>
    <w:p w:rsidR="00DE65F7" w:rsidRPr="00DE65F7" w:rsidRDefault="00DE65F7" w:rsidP="00DE65F7">
      <w:pPr>
        <w:spacing w:before="100" w:beforeAutospacing="1" w:after="100" w:afterAutospacing="1" w:line="36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a) proiectare </w:t>
      </w:r>
      <w:proofErr w:type="spellStart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>globalã</w:t>
      </w:r>
      <w:proofErr w:type="spellEnd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care </w:t>
      </w:r>
      <w:proofErr w:type="spellStart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>acoperã</w:t>
      </w:r>
      <w:proofErr w:type="spellEnd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perioada unui nivel, </w:t>
      </w:r>
      <w:proofErr w:type="spellStart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>treaptã</w:t>
      </w:r>
      <w:proofErr w:type="spellEnd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ciclu de </w:t>
      </w:r>
      <w:proofErr w:type="spellStart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>învãtãmânt</w:t>
      </w:r>
      <w:proofErr w:type="spellEnd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>urmãrind</w:t>
      </w:r>
      <w:proofErr w:type="spellEnd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în mod special, elaborarea planului de </w:t>
      </w:r>
      <w:proofErr w:type="spellStart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>învãtãmânt</w:t>
      </w:r>
      <w:proofErr w:type="spellEnd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si a criteriilor generale de elaborare a programelor de instruire;</w:t>
      </w:r>
    </w:p>
    <w:p w:rsidR="00DE65F7" w:rsidRPr="00DE65F7" w:rsidRDefault="00DE65F7" w:rsidP="00DE65F7">
      <w:pPr>
        <w:spacing w:before="100" w:beforeAutospacing="1" w:after="100" w:afterAutospacing="1" w:line="36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>b)</w:t>
      </w:r>
      <w:r w:rsidRPr="00DE65F7">
        <w:rPr>
          <w:rFonts w:ascii="Times New Roman" w:eastAsia="Times New Roman" w:hAnsi="Times New Roman" w:cs="Times New Roman"/>
          <w:sz w:val="14"/>
          <w:szCs w:val="14"/>
          <w:lang w:eastAsia="ro-RO"/>
        </w:rPr>
        <w:t xml:space="preserve"> </w:t>
      </w:r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proiectare </w:t>
      </w:r>
      <w:proofErr w:type="spellStart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>esalonatã</w:t>
      </w:r>
      <w:proofErr w:type="spellEnd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care </w:t>
      </w:r>
      <w:proofErr w:type="spellStart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>acoperã</w:t>
      </w:r>
      <w:proofErr w:type="spellEnd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perioada unui an de </w:t>
      </w:r>
      <w:proofErr w:type="spellStart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>învãtãmânt</w:t>
      </w:r>
      <w:proofErr w:type="spellEnd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semestru sau a unei </w:t>
      </w:r>
      <w:proofErr w:type="spellStart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>activitãti</w:t>
      </w:r>
      <w:proofErr w:type="spellEnd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didactice/educative concrete, </w:t>
      </w:r>
      <w:proofErr w:type="spellStart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>urmãrind</w:t>
      </w:r>
      <w:proofErr w:type="spellEnd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>, în mod special, elaborarea programelor de instruire/</w:t>
      </w:r>
      <w:proofErr w:type="spellStart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>educatie</w:t>
      </w:r>
      <w:proofErr w:type="spellEnd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si a criteriilor de </w:t>
      </w:r>
      <w:proofErr w:type="spellStart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>operationalizare</w:t>
      </w:r>
      <w:proofErr w:type="spellEnd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 obiectivelor generale si specifice ale programelor de instruire/</w:t>
      </w:r>
      <w:proofErr w:type="spellStart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>educatie</w:t>
      </w:r>
      <w:proofErr w:type="spellEnd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:rsidR="00DE65F7" w:rsidRPr="00DE65F7" w:rsidRDefault="009118BC" w:rsidP="00DE65F7">
      <w:pPr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Eficienta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activitatii</w:t>
      </w:r>
      <w:proofErr w:type="spellEnd"/>
      <w:r w:rsidR="00DE65F7"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trebuie </w:t>
      </w:r>
      <w:proofErr w:type="spellStart"/>
      <w:r w:rsidR="00DE65F7"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>orientatã</w:t>
      </w:r>
      <w:proofErr w:type="spellEnd"/>
      <w:r w:rsidR="00DE65F7"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nu numai de modul de </w:t>
      </w:r>
      <w:proofErr w:type="spellStart"/>
      <w:r w:rsidR="00DE65F7"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>interactiune</w:t>
      </w:r>
      <w:proofErr w:type="spellEnd"/>
      <w:r w:rsidR="00DE65F7"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DE65F7"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>complexã</w:t>
      </w:r>
      <w:proofErr w:type="spellEnd"/>
      <w:r w:rsidR="00DE65F7"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 componentelor ei, ci si de felul cum ea este </w:t>
      </w:r>
      <w:proofErr w:type="spellStart"/>
      <w:r w:rsidR="00DE65F7"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>integratã</w:t>
      </w:r>
      <w:proofErr w:type="spellEnd"/>
      <w:r w:rsidR="00DE65F7"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în procesul de </w:t>
      </w:r>
      <w:proofErr w:type="spellStart"/>
      <w:r w:rsidR="00DE65F7"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>învãtãmânt</w:t>
      </w:r>
      <w:proofErr w:type="spellEnd"/>
      <w:r w:rsidR="00DE65F7"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ca sistem si </w:t>
      </w:r>
      <w:proofErr w:type="spellStart"/>
      <w:r w:rsidR="00DE65F7"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>funct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ionalitate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, pentru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cã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în activitate</w:t>
      </w:r>
      <w:r w:rsidR="00DE65F7"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se </w:t>
      </w:r>
      <w:proofErr w:type="spellStart"/>
      <w:r w:rsidR="00DE65F7" w:rsidRPr="00DE65F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obiectiveazã</w:t>
      </w:r>
      <w:proofErr w:type="spellEnd"/>
      <w:r w:rsidR="00DE65F7"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elementele acestuia (</w:t>
      </w:r>
      <w:r w:rsidR="00DE65F7" w:rsidRPr="00DE65F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obiective</w:t>
      </w:r>
      <w:r w:rsidR="00DE65F7"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resurse, </w:t>
      </w:r>
      <w:proofErr w:type="spellStart"/>
      <w:r w:rsidR="00DE65F7"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>continut</w:t>
      </w:r>
      <w:proofErr w:type="spellEnd"/>
      <w:r w:rsidR="00DE65F7"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>, strategii si evaluarea rezultatelor).</w:t>
      </w:r>
    </w:p>
    <w:p w:rsidR="00DE65F7" w:rsidRPr="00DE65F7" w:rsidRDefault="00DE65F7" w:rsidP="00DE65F7">
      <w:pPr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Activitatea de proiectare </w:t>
      </w:r>
      <w:proofErr w:type="spellStart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>pedagogicã</w:t>
      </w:r>
      <w:proofErr w:type="spellEnd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>implicã</w:t>
      </w:r>
      <w:proofErr w:type="spellEnd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>douã</w:t>
      </w:r>
      <w:proofErr w:type="spellEnd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>operatii</w:t>
      </w:r>
      <w:proofErr w:type="spellEnd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care intervin în mod global si în mod </w:t>
      </w:r>
      <w:proofErr w:type="spellStart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>esalonat</w:t>
      </w:r>
      <w:proofErr w:type="spellEnd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>:</w:t>
      </w:r>
    </w:p>
    <w:p w:rsidR="00DE65F7" w:rsidRPr="00DE65F7" w:rsidRDefault="00DE65F7" w:rsidP="00DE65F7">
      <w:pPr>
        <w:spacing w:after="120" w:line="360" w:lineRule="auto"/>
        <w:ind w:right="-5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A. </w:t>
      </w:r>
      <w:proofErr w:type="spellStart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>Operatia</w:t>
      </w:r>
      <w:proofErr w:type="spellEnd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definire a criteriului de optimalitate a planului sau a programelor de instruire/</w:t>
      </w:r>
      <w:proofErr w:type="spellStart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>educatie</w:t>
      </w:r>
      <w:proofErr w:type="spellEnd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>realizatã</w:t>
      </w:r>
      <w:proofErr w:type="spellEnd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>:</w:t>
      </w:r>
    </w:p>
    <w:p w:rsidR="00DE65F7" w:rsidRPr="00DE65F7" w:rsidRDefault="00DE65F7" w:rsidP="00DE65F7">
      <w:pPr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lastRenderedPageBreak/>
        <w:t xml:space="preserve">a) în termeni </w:t>
      </w:r>
      <w:proofErr w:type="spellStart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>absoluti</w:t>
      </w:r>
      <w:proofErr w:type="spellEnd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prin raportare la standardele de </w:t>
      </w:r>
      <w:proofErr w:type="spellStart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>competentã</w:t>
      </w:r>
      <w:proofErr w:type="spellEnd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si de </w:t>
      </w:r>
      <w:proofErr w:type="spellStart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>performantã</w:t>
      </w:r>
      <w:proofErr w:type="spellEnd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>institutionalizate</w:t>
      </w:r>
      <w:proofErr w:type="spellEnd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ca obiective informativ – formative, de nivel maxim, mediu, minim;</w:t>
      </w:r>
    </w:p>
    <w:p w:rsidR="00DE65F7" w:rsidRPr="00DE65F7" w:rsidRDefault="00DE65F7" w:rsidP="00DE65F7">
      <w:pPr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>b) în termeni relativi, prin raportare la standardele definitivate, ca obiectiv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e concrete, la nivelul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gradinitei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si al grupei de copii</w:t>
      </w:r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în diferite momente ale </w:t>
      </w:r>
      <w:proofErr w:type="spellStart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>evolutiei</w:t>
      </w:r>
      <w:proofErr w:type="spellEnd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acestora.</w:t>
      </w:r>
    </w:p>
    <w:p w:rsidR="00DE65F7" w:rsidRPr="00DE65F7" w:rsidRDefault="00DE65F7" w:rsidP="00DE65F7">
      <w:pPr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B. </w:t>
      </w:r>
      <w:proofErr w:type="spellStart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>Operatia</w:t>
      </w:r>
      <w:proofErr w:type="spellEnd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>analizã</w:t>
      </w:r>
      <w:proofErr w:type="spellEnd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 componentelor planului sau a programelor de instruire/</w:t>
      </w:r>
      <w:proofErr w:type="spellStart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>educatie</w:t>
      </w:r>
      <w:proofErr w:type="spellEnd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>realizabilã</w:t>
      </w:r>
      <w:proofErr w:type="spellEnd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prin stabilirea unor corespondente între:</w:t>
      </w:r>
    </w:p>
    <w:p w:rsidR="00DE65F7" w:rsidRPr="00DE65F7" w:rsidRDefault="00DE65F7" w:rsidP="00DE65F7">
      <w:pPr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>a) obiectivele pedagogice asumate;</w:t>
      </w:r>
    </w:p>
    <w:p w:rsidR="00DE65F7" w:rsidRPr="00DE65F7" w:rsidRDefault="00DE65F7" w:rsidP="00DE65F7">
      <w:pPr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b) </w:t>
      </w:r>
      <w:proofErr w:type="spellStart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>continuturile</w:t>
      </w:r>
      <w:proofErr w:type="spellEnd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pedagogice adecvate la nivel de plan – programe – activitate </w:t>
      </w:r>
      <w:proofErr w:type="spellStart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>didacticã</w:t>
      </w:r>
      <w:proofErr w:type="spellEnd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>;</w:t>
      </w:r>
    </w:p>
    <w:p w:rsidR="00DE65F7" w:rsidRPr="00DE65F7" w:rsidRDefault="00DE65F7" w:rsidP="00DE65F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>c)</w:t>
      </w:r>
      <w:r w:rsidRPr="00DE65F7">
        <w:rPr>
          <w:rFonts w:ascii="Times New Roman" w:eastAsia="Times New Roman" w:hAnsi="Times New Roman" w:cs="Times New Roman"/>
          <w:sz w:val="14"/>
          <w:szCs w:val="14"/>
          <w:lang w:eastAsia="ro-RO"/>
        </w:rPr>
        <w:t xml:space="preserve"> </w:t>
      </w:r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strategiile de predare – </w:t>
      </w:r>
      <w:proofErr w:type="spellStart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>învãtare</w:t>
      </w:r>
      <w:proofErr w:type="spellEnd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– evaluare, adaptabile la diferite </w:t>
      </w:r>
      <w:proofErr w:type="spellStart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>conditii</w:t>
      </w:r>
      <w:proofErr w:type="spellEnd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învãtare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interne si externe</w:t>
      </w:r>
    </w:p>
    <w:p w:rsidR="00DE65F7" w:rsidRPr="00DE65F7" w:rsidRDefault="00DE65F7" w:rsidP="00DE65F7">
      <w:pPr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Un cadru didactic bine </w:t>
      </w:r>
      <w:proofErr w:type="spellStart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>intentionat</w:t>
      </w:r>
      <w:proofErr w:type="spellEnd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trebuie </w:t>
      </w:r>
      <w:proofErr w:type="spellStart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>sã-si</w:t>
      </w:r>
      <w:proofErr w:type="spellEnd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>punã</w:t>
      </w:r>
      <w:proofErr w:type="spellEnd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>urmãtoarea</w:t>
      </w:r>
      <w:proofErr w:type="spellEnd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întrebare: cum as putea face astfel încât întotdeauna </w:t>
      </w:r>
      <w:proofErr w:type="spellStart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>activitãtile</w:t>
      </w:r>
      <w:proofErr w:type="spellEnd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didactice pe care le </w:t>
      </w:r>
      <w:proofErr w:type="spellStart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>desfãsor</w:t>
      </w:r>
      <w:proofErr w:type="spellEnd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>sã</w:t>
      </w:r>
      <w:proofErr w:type="spellEnd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fie eficiente? Pentru aceasta este nevoie de o </w:t>
      </w:r>
      <w:proofErr w:type="spellStart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>metodã</w:t>
      </w:r>
      <w:proofErr w:type="spellEnd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>rationalã</w:t>
      </w:r>
      <w:proofErr w:type="spellEnd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>pregãtire</w:t>
      </w:r>
      <w:proofErr w:type="spellEnd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 </w:t>
      </w:r>
      <w:proofErr w:type="spellStart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>activitãtilor</w:t>
      </w:r>
      <w:proofErr w:type="spellEnd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didactice care </w:t>
      </w:r>
      <w:proofErr w:type="spellStart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>sã</w:t>
      </w:r>
      <w:proofErr w:type="spellEnd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preîntâmpine sau </w:t>
      </w:r>
      <w:proofErr w:type="spellStart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>sã</w:t>
      </w:r>
      <w:proofErr w:type="spellEnd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anuleze alunecarea pe panta hazardului total si a </w:t>
      </w:r>
      <w:proofErr w:type="spellStart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>improvizatiei</w:t>
      </w:r>
      <w:proofErr w:type="spellEnd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. </w:t>
      </w:r>
      <w:proofErr w:type="spellStart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>Dacã</w:t>
      </w:r>
      <w:proofErr w:type="spellEnd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„harul didactic” nu este suficient (si nu este!), atunci apelul la o cale </w:t>
      </w:r>
      <w:proofErr w:type="spellStart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>rationalã</w:t>
      </w:r>
      <w:proofErr w:type="spellEnd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>premeditatã</w:t>
      </w:r>
      <w:proofErr w:type="spellEnd"/>
      <w:r w:rsidRPr="00DE65F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este justificat.</w:t>
      </w:r>
    </w:p>
    <w:bookmarkEnd w:id="0"/>
    <w:p w:rsidR="00DE65F7" w:rsidRPr="00DE65F7" w:rsidRDefault="00DE65F7" w:rsidP="00FD7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sectPr w:rsidR="00DE65F7" w:rsidRPr="00DE65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95400"/>
    <w:multiLevelType w:val="multilevel"/>
    <w:tmpl w:val="A4E0D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740969"/>
    <w:multiLevelType w:val="multilevel"/>
    <w:tmpl w:val="7C72A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0E6168"/>
    <w:multiLevelType w:val="multilevel"/>
    <w:tmpl w:val="48125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5C169A"/>
    <w:multiLevelType w:val="multilevel"/>
    <w:tmpl w:val="92CAC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426290"/>
    <w:multiLevelType w:val="multilevel"/>
    <w:tmpl w:val="00F2B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E3F"/>
    <w:rsid w:val="00244E3F"/>
    <w:rsid w:val="004F1A8C"/>
    <w:rsid w:val="009118BC"/>
    <w:rsid w:val="009E7890"/>
    <w:rsid w:val="00A16AD2"/>
    <w:rsid w:val="00B54855"/>
    <w:rsid w:val="00DE65F7"/>
    <w:rsid w:val="00FD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6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Hyperlink">
    <w:name w:val="Hyperlink"/>
    <w:basedOn w:val="Fontdeparagrafimplicit"/>
    <w:uiPriority w:val="99"/>
    <w:semiHidden/>
    <w:unhideWhenUsed/>
    <w:rsid w:val="00DE65F7"/>
    <w:rPr>
      <w:color w:val="0000FF"/>
      <w:u w:val="single"/>
    </w:rPr>
  </w:style>
  <w:style w:type="character" w:styleId="Robust">
    <w:name w:val="Strong"/>
    <w:basedOn w:val="Fontdeparagrafimplicit"/>
    <w:uiPriority w:val="22"/>
    <w:qFormat/>
    <w:rsid w:val="00DE65F7"/>
    <w:rPr>
      <w:b/>
      <w:bCs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E6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E65F7"/>
    <w:rPr>
      <w:rFonts w:ascii="Tahoma" w:hAnsi="Tahoma" w:cs="Tahoma"/>
      <w:sz w:val="16"/>
      <w:szCs w:val="16"/>
    </w:rPr>
  </w:style>
  <w:style w:type="character" w:styleId="Accentuat">
    <w:name w:val="Emphasis"/>
    <w:basedOn w:val="Fontdeparagrafimplicit"/>
    <w:uiPriority w:val="20"/>
    <w:qFormat/>
    <w:rsid w:val="00DE65F7"/>
    <w:rPr>
      <w:i/>
      <w:iCs/>
    </w:rPr>
  </w:style>
  <w:style w:type="paragraph" w:styleId="Indentcorptext">
    <w:name w:val="Body Text Indent"/>
    <w:basedOn w:val="Normal"/>
    <w:link w:val="IndentcorptextCaracter"/>
    <w:uiPriority w:val="99"/>
    <w:semiHidden/>
    <w:unhideWhenUsed/>
    <w:rsid w:val="00DE6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IndentcorptextCaracter">
    <w:name w:val="Indent corp text Caracter"/>
    <w:basedOn w:val="Fontdeparagrafimplicit"/>
    <w:link w:val="Indentcorptext"/>
    <w:uiPriority w:val="99"/>
    <w:semiHidden/>
    <w:rsid w:val="00DE65F7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6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Hyperlink">
    <w:name w:val="Hyperlink"/>
    <w:basedOn w:val="Fontdeparagrafimplicit"/>
    <w:uiPriority w:val="99"/>
    <w:semiHidden/>
    <w:unhideWhenUsed/>
    <w:rsid w:val="00DE65F7"/>
    <w:rPr>
      <w:color w:val="0000FF"/>
      <w:u w:val="single"/>
    </w:rPr>
  </w:style>
  <w:style w:type="character" w:styleId="Robust">
    <w:name w:val="Strong"/>
    <w:basedOn w:val="Fontdeparagrafimplicit"/>
    <w:uiPriority w:val="22"/>
    <w:qFormat/>
    <w:rsid w:val="00DE65F7"/>
    <w:rPr>
      <w:b/>
      <w:bCs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E6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E65F7"/>
    <w:rPr>
      <w:rFonts w:ascii="Tahoma" w:hAnsi="Tahoma" w:cs="Tahoma"/>
      <w:sz w:val="16"/>
      <w:szCs w:val="16"/>
    </w:rPr>
  </w:style>
  <w:style w:type="character" w:styleId="Accentuat">
    <w:name w:val="Emphasis"/>
    <w:basedOn w:val="Fontdeparagrafimplicit"/>
    <w:uiPriority w:val="20"/>
    <w:qFormat/>
    <w:rsid w:val="00DE65F7"/>
    <w:rPr>
      <w:i/>
      <w:iCs/>
    </w:rPr>
  </w:style>
  <w:style w:type="paragraph" w:styleId="Indentcorptext">
    <w:name w:val="Body Text Indent"/>
    <w:basedOn w:val="Normal"/>
    <w:link w:val="IndentcorptextCaracter"/>
    <w:uiPriority w:val="99"/>
    <w:semiHidden/>
    <w:unhideWhenUsed/>
    <w:rsid w:val="00DE6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IndentcorptextCaracter">
    <w:name w:val="Indent corp text Caracter"/>
    <w:basedOn w:val="Fontdeparagrafimplicit"/>
    <w:link w:val="Indentcorptext"/>
    <w:uiPriority w:val="99"/>
    <w:semiHidden/>
    <w:rsid w:val="00DE65F7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3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1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49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76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4716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48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093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1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97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6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3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45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4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9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76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748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5079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</dc:creator>
  <cp:keywords/>
  <dc:description/>
  <cp:lastModifiedBy>Profesor</cp:lastModifiedBy>
  <cp:revision>5</cp:revision>
  <dcterms:created xsi:type="dcterms:W3CDTF">2013-11-04T10:49:00Z</dcterms:created>
  <dcterms:modified xsi:type="dcterms:W3CDTF">2013-11-06T18:09:00Z</dcterms:modified>
</cp:coreProperties>
</file>