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36E" w:rsidRDefault="00D0736E" w:rsidP="00D0736E">
      <w:pPr>
        <w:pStyle w:val="Heading1"/>
        <w:ind w:firstLine="0"/>
      </w:pPr>
      <w:r>
        <w:t>Noutăți</w:t>
      </w:r>
      <w:r>
        <w:rPr>
          <w:spacing w:val="-5"/>
        </w:rPr>
        <w:t xml:space="preserve"> </w:t>
      </w:r>
      <w:r>
        <w:t>esențiale</w:t>
      </w:r>
      <w:r>
        <w:rPr>
          <w:spacing w:val="-5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ROFUIP</w:t>
      </w:r>
      <w:r>
        <w:rPr>
          <w:spacing w:val="-6"/>
        </w:rPr>
        <w:t xml:space="preserve"> </w:t>
      </w:r>
      <w:r>
        <w:t>2024</w:t>
      </w:r>
    </w:p>
    <w:p w:rsidR="00D0736E" w:rsidRDefault="00D0736E" w:rsidP="00D0736E">
      <w:pPr>
        <w:pStyle w:val="ListParagraph"/>
        <w:numPr>
          <w:ilvl w:val="0"/>
          <w:numId w:val="2"/>
        </w:numPr>
        <w:tabs>
          <w:tab w:val="left" w:pos="836"/>
        </w:tabs>
        <w:spacing w:before="182"/>
        <w:ind w:hanging="361"/>
        <w:rPr>
          <w:b/>
        </w:rPr>
      </w:pPr>
      <w:r>
        <w:rPr>
          <w:b/>
        </w:rPr>
        <w:t>Nota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purtare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2"/>
        </w:rPr>
        <w:t xml:space="preserve"> </w:t>
      </w:r>
      <w:r>
        <w:rPr>
          <w:b/>
        </w:rPr>
        <w:t>fiecare</w:t>
      </w:r>
      <w:r>
        <w:rPr>
          <w:b/>
          <w:spacing w:val="-4"/>
        </w:rPr>
        <w:t xml:space="preserve"> </w:t>
      </w:r>
      <w:r>
        <w:rPr>
          <w:b/>
        </w:rPr>
        <w:t>modul</w:t>
      </w:r>
    </w:p>
    <w:p w:rsidR="00D0736E" w:rsidRDefault="00D0736E" w:rsidP="00D0736E">
      <w:pPr>
        <w:pStyle w:val="BodyText"/>
        <w:spacing w:before="21" w:line="259" w:lineRule="auto"/>
        <w:ind w:left="836"/>
      </w:pPr>
      <w:r>
        <w:t>Conform</w:t>
      </w:r>
      <w:r>
        <w:rPr>
          <w:spacing w:val="-6"/>
        </w:rPr>
        <w:t xml:space="preserve"> </w:t>
      </w:r>
      <w:r>
        <w:t>articolului</w:t>
      </w:r>
      <w:r>
        <w:rPr>
          <w:spacing w:val="-4"/>
        </w:rPr>
        <w:t xml:space="preserve"> </w:t>
      </w:r>
      <w:r>
        <w:t>107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ROFUIP</w:t>
      </w:r>
      <w:r>
        <w:rPr>
          <w:spacing w:val="-4"/>
        </w:rPr>
        <w:t xml:space="preserve"> </w:t>
      </w:r>
      <w:r>
        <w:t>2024,</w:t>
      </w:r>
      <w:r>
        <w:rPr>
          <w:spacing w:val="-5"/>
        </w:rPr>
        <w:t xml:space="preserve"> </w:t>
      </w:r>
      <w:r>
        <w:t>elevii</w:t>
      </w:r>
      <w:r>
        <w:rPr>
          <w:spacing w:val="-5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primi o</w:t>
      </w:r>
      <w:r>
        <w:rPr>
          <w:spacing w:val="-5"/>
        </w:rPr>
        <w:t xml:space="preserve"> </w:t>
      </w:r>
      <w:r>
        <w:t>notă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purtare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sfârșitul</w:t>
      </w:r>
      <w:r>
        <w:rPr>
          <w:spacing w:val="-6"/>
        </w:rPr>
        <w:t xml:space="preserve"> </w:t>
      </w:r>
      <w:r>
        <w:t>fiecărui</w:t>
      </w:r>
      <w:r>
        <w:rPr>
          <w:spacing w:val="-46"/>
        </w:rPr>
        <w:t xml:space="preserve"> </w:t>
      </w:r>
      <w:r>
        <w:t>modul. Aceasta va evalua comportamentul elevului și respectarea regulamentului școlar,</w:t>
      </w:r>
      <w:r>
        <w:rPr>
          <w:spacing w:val="1"/>
        </w:rPr>
        <w:t xml:space="preserve"> </w:t>
      </w:r>
      <w:r>
        <w:t>marcând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schimbare</w:t>
      </w:r>
      <w:r>
        <w:rPr>
          <w:spacing w:val="-1"/>
        </w:rPr>
        <w:t xml:space="preserve"> </w:t>
      </w:r>
      <w:r>
        <w:t>semnificativă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modul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evaluare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elevilor.</w:t>
      </w:r>
    </w:p>
    <w:p w:rsidR="00D0736E" w:rsidRDefault="00D0736E" w:rsidP="00D0736E">
      <w:pPr>
        <w:pStyle w:val="Heading1"/>
        <w:numPr>
          <w:ilvl w:val="0"/>
          <w:numId w:val="2"/>
        </w:numPr>
        <w:tabs>
          <w:tab w:val="left" w:pos="836"/>
        </w:tabs>
        <w:ind w:hanging="361"/>
      </w:pPr>
      <w:r>
        <w:t>Concurs</w:t>
      </w:r>
      <w:r>
        <w:rPr>
          <w:spacing w:val="-4"/>
        </w:rPr>
        <w:t xml:space="preserve"> </w:t>
      </w:r>
      <w:r>
        <w:t>separat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admitere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liceu</w:t>
      </w:r>
    </w:p>
    <w:p w:rsidR="00D0736E" w:rsidRDefault="00D0736E" w:rsidP="00D0736E">
      <w:pPr>
        <w:pStyle w:val="BodyText"/>
        <w:spacing w:before="22" w:line="259" w:lineRule="auto"/>
        <w:ind w:left="836" w:right="147"/>
      </w:pPr>
      <w:r>
        <w:t>Liceele vor putea organiza un concurs de admitere separat pentru clasa a IX-a, conform</w:t>
      </w:r>
      <w:r>
        <w:rPr>
          <w:spacing w:val="1"/>
        </w:rPr>
        <w:t xml:space="preserve"> </w:t>
      </w:r>
      <w:r>
        <w:t>articolului</w:t>
      </w:r>
      <w:r>
        <w:rPr>
          <w:spacing w:val="-6"/>
        </w:rPr>
        <w:t xml:space="preserve"> </w:t>
      </w:r>
      <w:r>
        <w:t>148.</w:t>
      </w:r>
      <w:r>
        <w:rPr>
          <w:spacing w:val="-6"/>
        </w:rPr>
        <w:t xml:space="preserve"> </w:t>
      </w:r>
      <w:r>
        <w:t>Această</w:t>
      </w:r>
      <w:r>
        <w:rPr>
          <w:spacing w:val="-5"/>
        </w:rPr>
        <w:t xml:space="preserve"> </w:t>
      </w:r>
      <w:r>
        <w:t>competiție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va</w:t>
      </w:r>
      <w:r>
        <w:rPr>
          <w:spacing w:val="-6"/>
        </w:rPr>
        <w:t xml:space="preserve"> </w:t>
      </w:r>
      <w:r>
        <w:t>aplica</w:t>
      </w:r>
      <w:r>
        <w:rPr>
          <w:spacing w:val="-6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anumite</w:t>
      </w:r>
      <w:r>
        <w:rPr>
          <w:spacing w:val="-6"/>
        </w:rPr>
        <w:t xml:space="preserve"> </w:t>
      </w:r>
      <w:r>
        <w:t>specializări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chiar</w:t>
      </w:r>
      <w:r>
        <w:rPr>
          <w:spacing w:val="-7"/>
        </w:rPr>
        <w:t xml:space="preserve"> </w:t>
      </w:r>
      <w:r>
        <w:t>pentru</w:t>
      </w:r>
      <w:r>
        <w:rPr>
          <w:spacing w:val="-47"/>
        </w:rPr>
        <w:t xml:space="preserve"> </w:t>
      </w:r>
      <w:r>
        <w:t>toate specializările disponibile, dar nu va putea depăși 50% din numărul total de locuri</w:t>
      </w:r>
      <w:r>
        <w:rPr>
          <w:spacing w:val="1"/>
        </w:rPr>
        <w:t xml:space="preserve"> </w:t>
      </w:r>
      <w:r>
        <w:t>disponibile.</w:t>
      </w:r>
    </w:p>
    <w:p w:rsidR="00D0736E" w:rsidRDefault="00D0736E" w:rsidP="00D0736E">
      <w:pPr>
        <w:pStyle w:val="Heading1"/>
        <w:numPr>
          <w:ilvl w:val="0"/>
          <w:numId w:val="2"/>
        </w:numPr>
        <w:tabs>
          <w:tab w:val="left" w:pos="836"/>
        </w:tabs>
        <w:ind w:hanging="361"/>
      </w:pPr>
      <w:r>
        <w:t>Profesor</w:t>
      </w:r>
      <w:r>
        <w:rPr>
          <w:spacing w:val="-8"/>
        </w:rPr>
        <w:t xml:space="preserve"> </w:t>
      </w:r>
      <w:r>
        <w:t>coordonator</w:t>
      </w:r>
      <w:r>
        <w:rPr>
          <w:spacing w:val="-7"/>
        </w:rPr>
        <w:t xml:space="preserve"> </w:t>
      </w:r>
      <w:r>
        <w:t>pentru</w:t>
      </w:r>
      <w:r>
        <w:rPr>
          <w:spacing w:val="-11"/>
        </w:rPr>
        <w:t xml:space="preserve"> </w:t>
      </w:r>
      <w:r>
        <w:t>proiecte</w:t>
      </w:r>
      <w:r>
        <w:rPr>
          <w:spacing w:val="-9"/>
        </w:rPr>
        <w:t xml:space="preserve"> </w:t>
      </w:r>
      <w:r>
        <w:t>europene</w:t>
      </w:r>
    </w:p>
    <w:p w:rsidR="00D0736E" w:rsidRDefault="00D0736E" w:rsidP="00D0736E">
      <w:pPr>
        <w:pStyle w:val="BodyText"/>
        <w:spacing w:before="22" w:line="259" w:lineRule="auto"/>
        <w:ind w:left="836" w:right="72"/>
      </w:pPr>
      <w:r>
        <w:t>În</w:t>
      </w:r>
      <w:r>
        <w:rPr>
          <w:spacing w:val="-5"/>
        </w:rPr>
        <w:t xml:space="preserve"> </w:t>
      </w:r>
      <w:r>
        <w:t>școlile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liceele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derulează</w:t>
      </w:r>
      <w:r>
        <w:rPr>
          <w:spacing w:val="-4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mult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trei</w:t>
      </w:r>
      <w:r>
        <w:rPr>
          <w:spacing w:val="-3"/>
        </w:rPr>
        <w:t xml:space="preserve"> </w:t>
      </w:r>
      <w:r>
        <w:t>programe</w:t>
      </w:r>
      <w:r>
        <w:rPr>
          <w:spacing w:val="-4"/>
        </w:rPr>
        <w:t xml:space="preserve"> </w:t>
      </w:r>
      <w:r>
        <w:t>europene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domeniul</w:t>
      </w:r>
      <w:r>
        <w:rPr>
          <w:spacing w:val="-5"/>
        </w:rPr>
        <w:t xml:space="preserve"> </w:t>
      </w:r>
      <w:r>
        <w:t>educației,</w:t>
      </w:r>
      <w:r>
        <w:rPr>
          <w:spacing w:val="-47"/>
        </w:rPr>
        <w:t xml:space="preserve"> </w:t>
      </w:r>
      <w:r>
        <w:t>directorii vor putea desemna un profesor responsabil pentru coordonarea acestor proiecte,</w:t>
      </w:r>
      <w:r>
        <w:rPr>
          <w:spacing w:val="1"/>
        </w:rPr>
        <w:t xml:space="preserve"> </w:t>
      </w:r>
      <w:r>
        <w:t>ceea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facilita</w:t>
      </w:r>
      <w:r>
        <w:rPr>
          <w:spacing w:val="-2"/>
        </w:rPr>
        <w:t xml:space="preserve"> </w:t>
      </w:r>
      <w:r>
        <w:t>implementarea eficientă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acestor</w:t>
      </w:r>
      <w:r>
        <w:rPr>
          <w:spacing w:val="-3"/>
        </w:rPr>
        <w:t xml:space="preserve"> </w:t>
      </w:r>
      <w:r>
        <w:t>inițiative.</w:t>
      </w:r>
    </w:p>
    <w:p w:rsidR="00D0736E" w:rsidRDefault="00D0736E" w:rsidP="00D0736E">
      <w:pPr>
        <w:pStyle w:val="Heading1"/>
        <w:numPr>
          <w:ilvl w:val="0"/>
          <w:numId w:val="2"/>
        </w:numPr>
        <w:tabs>
          <w:tab w:val="left" w:pos="836"/>
        </w:tabs>
        <w:spacing w:before="159"/>
        <w:ind w:hanging="361"/>
      </w:pPr>
      <w:r>
        <w:t>Cursuri</w:t>
      </w:r>
      <w:r>
        <w:rPr>
          <w:spacing w:val="-8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hibrid</w:t>
      </w:r>
      <w:r>
        <w:rPr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situații</w:t>
      </w:r>
      <w:r>
        <w:rPr>
          <w:spacing w:val="-4"/>
        </w:rPr>
        <w:t xml:space="preserve"> </w:t>
      </w:r>
      <w:r>
        <w:t>excepționale</w:t>
      </w:r>
    </w:p>
    <w:p w:rsidR="00D0736E" w:rsidRDefault="00D0736E" w:rsidP="00D0736E">
      <w:pPr>
        <w:pStyle w:val="BodyText"/>
        <w:spacing w:before="22" w:line="259" w:lineRule="auto"/>
        <w:ind w:left="836" w:right="147"/>
      </w:pPr>
      <w:r>
        <w:t>ROFUIP 2024 prevede, în articolul 9, că în cazul unor situații excepționale, cursurile cu</w:t>
      </w:r>
      <w:r>
        <w:rPr>
          <w:spacing w:val="1"/>
        </w:rPr>
        <w:t xml:space="preserve"> </w:t>
      </w:r>
      <w:r>
        <w:t>prezență</w:t>
      </w:r>
      <w:r>
        <w:rPr>
          <w:spacing w:val="-9"/>
        </w:rPr>
        <w:t xml:space="preserve"> </w:t>
      </w:r>
      <w:r>
        <w:t>fizică</w:t>
      </w:r>
      <w:r>
        <w:rPr>
          <w:spacing w:val="-8"/>
        </w:rPr>
        <w:t xml:space="preserve"> </w:t>
      </w:r>
      <w:r>
        <w:t>pot</w:t>
      </w:r>
      <w:r>
        <w:rPr>
          <w:spacing w:val="-6"/>
        </w:rPr>
        <w:t xml:space="preserve"> </w:t>
      </w:r>
      <w:r>
        <w:t>fi</w:t>
      </w:r>
      <w:r>
        <w:rPr>
          <w:spacing w:val="-9"/>
        </w:rPr>
        <w:t xml:space="preserve"> </w:t>
      </w:r>
      <w:r>
        <w:t>suspendate,</w:t>
      </w:r>
      <w:r>
        <w:rPr>
          <w:spacing w:val="-7"/>
        </w:rPr>
        <w:t xml:space="preserve"> </w:t>
      </w:r>
      <w:r>
        <w:t>iar</w:t>
      </w:r>
      <w:r>
        <w:rPr>
          <w:spacing w:val="-9"/>
        </w:rPr>
        <w:t xml:space="preserve"> </w:t>
      </w:r>
      <w:r>
        <w:t>activitatea</w:t>
      </w:r>
      <w:r>
        <w:rPr>
          <w:spacing w:val="-7"/>
        </w:rPr>
        <w:t xml:space="preserve"> </w:t>
      </w:r>
      <w:r>
        <w:t>educațională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poate</w:t>
      </w:r>
      <w:r>
        <w:rPr>
          <w:spacing w:val="-7"/>
        </w:rPr>
        <w:t xml:space="preserve"> </w:t>
      </w:r>
      <w:r>
        <w:t>desfășura</w:t>
      </w:r>
      <w:r>
        <w:rPr>
          <w:spacing w:val="-8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format</w:t>
      </w:r>
    </w:p>
    <w:p w:rsidR="00D0736E" w:rsidRDefault="00D0736E" w:rsidP="00D0736E">
      <w:pPr>
        <w:pStyle w:val="BodyText"/>
        <w:spacing w:line="259" w:lineRule="auto"/>
        <w:ind w:left="836" w:right="147"/>
      </w:pPr>
      <w:r>
        <w:t>online</w:t>
      </w:r>
      <w:r>
        <w:rPr>
          <w:spacing w:val="-7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hibrid.</w:t>
      </w:r>
      <w:r>
        <w:rPr>
          <w:spacing w:val="-8"/>
        </w:rPr>
        <w:t xml:space="preserve"> </w:t>
      </w:r>
      <w:r>
        <w:t>Această</w:t>
      </w:r>
      <w:r>
        <w:rPr>
          <w:spacing w:val="-7"/>
        </w:rPr>
        <w:t xml:space="preserve"> </w:t>
      </w:r>
      <w:r>
        <w:t>prevedere</w:t>
      </w:r>
      <w:r>
        <w:rPr>
          <w:spacing w:val="-7"/>
        </w:rPr>
        <w:t xml:space="preserve"> </w:t>
      </w:r>
      <w:r>
        <w:t>asigură</w:t>
      </w:r>
      <w:r>
        <w:rPr>
          <w:spacing w:val="-8"/>
        </w:rPr>
        <w:t xml:space="preserve"> </w:t>
      </w:r>
      <w:r>
        <w:t>continuitatea</w:t>
      </w:r>
      <w:r>
        <w:rPr>
          <w:spacing w:val="-8"/>
        </w:rPr>
        <w:t xml:space="preserve"> </w:t>
      </w:r>
      <w:r>
        <w:t>procesului</w:t>
      </w:r>
      <w:r>
        <w:rPr>
          <w:spacing w:val="-6"/>
        </w:rPr>
        <w:t xml:space="preserve"> </w:t>
      </w:r>
      <w:r>
        <w:t>educațional</w:t>
      </w:r>
      <w:r>
        <w:rPr>
          <w:spacing w:val="-7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condiții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urgență.</w:t>
      </w:r>
    </w:p>
    <w:p w:rsidR="00D0736E" w:rsidRDefault="00D0736E" w:rsidP="00D0736E">
      <w:pPr>
        <w:pStyle w:val="Heading1"/>
        <w:numPr>
          <w:ilvl w:val="0"/>
          <w:numId w:val="2"/>
        </w:numPr>
        <w:tabs>
          <w:tab w:val="left" w:pos="836"/>
        </w:tabs>
        <w:ind w:hanging="361"/>
      </w:pPr>
      <w:r>
        <w:t>Program</w:t>
      </w:r>
      <w:r>
        <w:rPr>
          <w:spacing w:val="-8"/>
        </w:rPr>
        <w:t xml:space="preserve"> </w:t>
      </w:r>
      <w:r>
        <w:t>fix</w:t>
      </w:r>
      <w:r>
        <w:rPr>
          <w:spacing w:val="-8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secretariate</w:t>
      </w:r>
    </w:p>
    <w:p w:rsidR="00D0736E" w:rsidRDefault="00D0736E" w:rsidP="00D0736E">
      <w:pPr>
        <w:pStyle w:val="BodyText"/>
        <w:spacing w:before="22" w:line="256" w:lineRule="auto"/>
        <w:ind w:left="836" w:right="72"/>
      </w:pPr>
      <w:r>
        <w:t>Secretariatele școlilor vor fi obligate să aibă un program fix pentru părinți, două zile pe</w:t>
      </w:r>
      <w:r>
        <w:rPr>
          <w:spacing w:val="1"/>
        </w:rPr>
        <w:t xml:space="preserve"> </w:t>
      </w:r>
      <w:r>
        <w:t>săptămână, cu program atât dimineața, cât și seara. Conform articolului 75, acestea vor</w:t>
      </w:r>
      <w:r>
        <w:rPr>
          <w:spacing w:val="1"/>
        </w:rPr>
        <w:t xml:space="preserve"> </w:t>
      </w:r>
      <w:r>
        <w:t>funcționa</w:t>
      </w:r>
      <w:r>
        <w:rPr>
          <w:spacing w:val="-6"/>
        </w:rPr>
        <w:t xml:space="preserve"> </w:t>
      </w:r>
      <w:r>
        <w:t>între</w:t>
      </w:r>
      <w:r>
        <w:rPr>
          <w:spacing w:val="-5"/>
        </w:rPr>
        <w:t xml:space="preserve"> </w:t>
      </w:r>
      <w:r>
        <w:t>orele</w:t>
      </w:r>
      <w:r>
        <w:rPr>
          <w:spacing w:val="-5"/>
        </w:rPr>
        <w:t xml:space="preserve"> </w:t>
      </w:r>
      <w:r>
        <w:t>8-9</w:t>
      </w:r>
      <w:r>
        <w:rPr>
          <w:spacing w:val="-7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16-18,</w:t>
      </w:r>
      <w:r>
        <w:rPr>
          <w:spacing w:val="-5"/>
        </w:rPr>
        <w:t xml:space="preserve"> </w:t>
      </w:r>
      <w:r>
        <w:t>facilitând</w:t>
      </w:r>
      <w:r>
        <w:rPr>
          <w:spacing w:val="-6"/>
        </w:rPr>
        <w:t xml:space="preserve"> </w:t>
      </w:r>
      <w:r>
        <w:t>astfel</w:t>
      </w:r>
      <w:r>
        <w:rPr>
          <w:spacing w:val="-5"/>
        </w:rPr>
        <w:t xml:space="preserve"> </w:t>
      </w:r>
      <w:r>
        <w:t>accesul</w:t>
      </w:r>
      <w:r>
        <w:rPr>
          <w:spacing w:val="-5"/>
        </w:rPr>
        <w:t xml:space="preserve"> </w:t>
      </w:r>
      <w:r>
        <w:t>părinților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servicii</w:t>
      </w:r>
      <w:r>
        <w:rPr>
          <w:spacing w:val="-6"/>
        </w:rPr>
        <w:t xml:space="preserve"> </w:t>
      </w:r>
      <w:r>
        <w:t>administrative.</w:t>
      </w:r>
    </w:p>
    <w:p w:rsidR="00D0736E" w:rsidRDefault="00D0736E" w:rsidP="00D0736E">
      <w:pPr>
        <w:pStyle w:val="Heading1"/>
        <w:numPr>
          <w:ilvl w:val="0"/>
          <w:numId w:val="2"/>
        </w:numPr>
        <w:tabs>
          <w:tab w:val="left" w:pos="836"/>
        </w:tabs>
        <w:spacing w:before="163"/>
        <w:ind w:hanging="361"/>
      </w:pPr>
      <w:r>
        <w:t>Consultanță</w:t>
      </w:r>
      <w:r>
        <w:rPr>
          <w:spacing w:val="-8"/>
        </w:rPr>
        <w:t xml:space="preserve"> </w:t>
      </w:r>
      <w:r>
        <w:t>juridică</w:t>
      </w:r>
      <w:r>
        <w:rPr>
          <w:spacing w:val="-7"/>
        </w:rPr>
        <w:t xml:space="preserve"> </w:t>
      </w:r>
      <w:r>
        <w:t>obligatorie</w:t>
      </w:r>
    </w:p>
    <w:p w:rsidR="00D0736E" w:rsidRDefault="00D0736E" w:rsidP="00D0736E">
      <w:pPr>
        <w:pStyle w:val="BodyText"/>
        <w:spacing w:before="22" w:line="259" w:lineRule="auto"/>
        <w:ind w:left="836" w:right="72"/>
      </w:pPr>
      <w:r>
        <w:t>În</w:t>
      </w:r>
      <w:r>
        <w:rPr>
          <w:spacing w:val="-7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directorul</w:t>
      </w:r>
      <w:r>
        <w:rPr>
          <w:spacing w:val="-4"/>
        </w:rPr>
        <w:t xml:space="preserve"> </w:t>
      </w:r>
      <w:r>
        <w:t>solicită,</w:t>
      </w:r>
      <w:r>
        <w:rPr>
          <w:spacing w:val="-7"/>
        </w:rPr>
        <w:t xml:space="preserve"> </w:t>
      </w:r>
      <w:r>
        <w:t>școlile</w:t>
      </w:r>
      <w:r>
        <w:rPr>
          <w:spacing w:val="-6"/>
        </w:rPr>
        <w:t xml:space="preserve"> </w:t>
      </w:r>
      <w:r>
        <w:t>vor</w:t>
      </w:r>
      <w:r>
        <w:rPr>
          <w:spacing w:val="-7"/>
        </w:rPr>
        <w:t xml:space="preserve"> </w:t>
      </w:r>
      <w:r>
        <w:t>primi</w:t>
      </w:r>
      <w:r>
        <w:rPr>
          <w:spacing w:val="-3"/>
        </w:rPr>
        <w:t xml:space="preserve"> </w:t>
      </w:r>
      <w:r>
        <w:t>consultanță</w:t>
      </w:r>
      <w:r>
        <w:rPr>
          <w:spacing w:val="-7"/>
        </w:rPr>
        <w:t xml:space="preserve"> </w:t>
      </w:r>
      <w:r>
        <w:t>juridică</w:t>
      </w:r>
      <w:r>
        <w:rPr>
          <w:spacing w:val="-7"/>
        </w:rPr>
        <w:t xml:space="preserve"> </w:t>
      </w:r>
      <w:r>
        <w:t>obligatorie</w:t>
      </w:r>
      <w:r>
        <w:rPr>
          <w:spacing w:val="-6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partea</w:t>
      </w:r>
      <w:r>
        <w:rPr>
          <w:spacing w:val="-47"/>
        </w:rPr>
        <w:t xml:space="preserve"> </w:t>
      </w:r>
      <w:r>
        <w:t>consilierilor</w:t>
      </w:r>
      <w:r>
        <w:rPr>
          <w:spacing w:val="-5"/>
        </w:rPr>
        <w:t xml:space="preserve"> </w:t>
      </w:r>
      <w:r>
        <w:t>juridici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inspectoratelor</w:t>
      </w:r>
      <w:r>
        <w:rPr>
          <w:spacing w:val="-5"/>
        </w:rPr>
        <w:t xml:space="preserve"> </w:t>
      </w:r>
      <w:r>
        <w:t>școlare,</w:t>
      </w:r>
      <w:r>
        <w:rPr>
          <w:spacing w:val="-3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articolului</w:t>
      </w:r>
      <w:r>
        <w:rPr>
          <w:spacing w:val="-3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ROFUIP</w:t>
      </w:r>
      <w:r>
        <w:rPr>
          <w:spacing w:val="-3"/>
        </w:rPr>
        <w:t xml:space="preserve"> </w:t>
      </w:r>
      <w:r>
        <w:t>2024.</w:t>
      </w:r>
    </w:p>
    <w:p w:rsidR="00D0736E" w:rsidRDefault="00D0736E" w:rsidP="00D0736E">
      <w:pPr>
        <w:pStyle w:val="BodyText"/>
        <w:spacing w:line="259" w:lineRule="auto"/>
        <w:ind w:left="836" w:right="147"/>
      </w:pPr>
      <w:r>
        <w:t>Această</w:t>
      </w:r>
      <w:r>
        <w:rPr>
          <w:spacing w:val="-8"/>
        </w:rPr>
        <w:t xml:space="preserve"> </w:t>
      </w:r>
      <w:r>
        <w:t>măsură</w:t>
      </w:r>
      <w:r>
        <w:rPr>
          <w:spacing w:val="-8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menită</w:t>
      </w:r>
      <w:r>
        <w:rPr>
          <w:spacing w:val="-8"/>
        </w:rPr>
        <w:t xml:space="preserve"> </w:t>
      </w:r>
      <w:r>
        <w:t>să</w:t>
      </w:r>
      <w:r>
        <w:rPr>
          <w:spacing w:val="-8"/>
        </w:rPr>
        <w:t xml:space="preserve"> </w:t>
      </w:r>
      <w:r>
        <w:t>asigure</w:t>
      </w:r>
      <w:r>
        <w:rPr>
          <w:spacing w:val="-7"/>
        </w:rPr>
        <w:t xml:space="preserve"> </w:t>
      </w:r>
      <w:r>
        <w:t>conformitatea</w:t>
      </w:r>
      <w:r>
        <w:rPr>
          <w:spacing w:val="-7"/>
        </w:rPr>
        <w:t xml:space="preserve"> </w:t>
      </w:r>
      <w:r>
        <w:t>deciziilor</w:t>
      </w:r>
      <w:r>
        <w:rPr>
          <w:spacing w:val="-9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cu</w:t>
      </w:r>
      <w:r>
        <w:rPr>
          <w:spacing w:val="-46"/>
        </w:rPr>
        <w:t xml:space="preserve"> </w:t>
      </w:r>
      <w:r>
        <w:t>reglementările</w:t>
      </w:r>
      <w:r>
        <w:rPr>
          <w:spacing w:val="-1"/>
        </w:rPr>
        <w:t xml:space="preserve"> </w:t>
      </w:r>
      <w:r>
        <w:t>legale.</w:t>
      </w:r>
    </w:p>
    <w:p w:rsidR="00D0736E" w:rsidRDefault="00D0736E" w:rsidP="00D0736E">
      <w:pPr>
        <w:pStyle w:val="Heading1"/>
        <w:numPr>
          <w:ilvl w:val="0"/>
          <w:numId w:val="2"/>
        </w:numPr>
        <w:tabs>
          <w:tab w:val="left" w:pos="836"/>
        </w:tabs>
        <w:ind w:hanging="361"/>
      </w:pPr>
      <w:r>
        <w:t>Cursuri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educație</w:t>
      </w:r>
      <w:r>
        <w:rPr>
          <w:spacing w:val="-5"/>
        </w:rPr>
        <w:t xml:space="preserve"> </w:t>
      </w:r>
      <w:r>
        <w:t>parentală</w:t>
      </w:r>
    </w:p>
    <w:p w:rsidR="00D0736E" w:rsidRDefault="00D0736E" w:rsidP="00D0736E">
      <w:pPr>
        <w:pStyle w:val="BodyText"/>
        <w:spacing w:before="21" w:line="259" w:lineRule="auto"/>
        <w:ind w:left="836" w:right="147"/>
      </w:pPr>
      <w:r>
        <w:t>Începând</w:t>
      </w:r>
      <w:r>
        <w:rPr>
          <w:spacing w:val="-7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acest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școlar,</w:t>
      </w:r>
      <w:r>
        <w:rPr>
          <w:spacing w:val="-6"/>
        </w:rPr>
        <w:t xml:space="preserve"> </w:t>
      </w:r>
      <w:r>
        <w:t>școlile</w:t>
      </w:r>
      <w:r>
        <w:rPr>
          <w:spacing w:val="-5"/>
        </w:rPr>
        <w:t xml:space="preserve"> </w:t>
      </w:r>
      <w:r>
        <w:t>vor</w:t>
      </w:r>
      <w:r>
        <w:rPr>
          <w:spacing w:val="-8"/>
        </w:rPr>
        <w:t xml:space="preserve"> </w:t>
      </w:r>
      <w:r>
        <w:t>organiza</w:t>
      </w:r>
      <w:r>
        <w:rPr>
          <w:spacing w:val="-6"/>
        </w:rPr>
        <w:t xml:space="preserve"> </w:t>
      </w:r>
      <w:r>
        <w:t>cursuri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educație</w:t>
      </w:r>
      <w:r>
        <w:rPr>
          <w:spacing w:val="-5"/>
        </w:rPr>
        <w:t xml:space="preserve"> </w:t>
      </w:r>
      <w:r>
        <w:t>parentală</w:t>
      </w:r>
      <w:r>
        <w:rPr>
          <w:spacing w:val="-7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părinți,</w:t>
      </w:r>
      <w:r>
        <w:rPr>
          <w:spacing w:val="-47"/>
        </w:rPr>
        <w:t xml:space="preserve"> </w:t>
      </w:r>
      <w:r>
        <w:t>conform</w:t>
      </w:r>
      <w:r>
        <w:rPr>
          <w:spacing w:val="-5"/>
        </w:rPr>
        <w:t xml:space="preserve"> </w:t>
      </w:r>
      <w:r>
        <w:t>articolului</w:t>
      </w:r>
      <w:r>
        <w:rPr>
          <w:spacing w:val="1"/>
        </w:rPr>
        <w:t xml:space="preserve"> </w:t>
      </w:r>
      <w:r>
        <w:t>152.</w:t>
      </w:r>
      <w:r>
        <w:rPr>
          <w:spacing w:val="1"/>
        </w:rPr>
        <w:t xml:space="preserve"> </w:t>
      </w:r>
      <w:r>
        <w:t>Aceasta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inițiativă</w:t>
      </w:r>
      <w:r>
        <w:rPr>
          <w:spacing w:val="-4"/>
        </w:rPr>
        <w:t xml:space="preserve"> </w:t>
      </w:r>
      <w:r>
        <w:t>menită</w:t>
      </w:r>
      <w:r>
        <w:rPr>
          <w:spacing w:val="-4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sprijine</w:t>
      </w:r>
      <w:r>
        <w:rPr>
          <w:spacing w:val="-3"/>
        </w:rPr>
        <w:t xml:space="preserve"> </w:t>
      </w:r>
      <w:r>
        <w:t>părinții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educarea</w:t>
      </w:r>
    </w:p>
    <w:p w:rsidR="00D0736E" w:rsidRDefault="00D0736E" w:rsidP="00D0736E">
      <w:pPr>
        <w:pStyle w:val="BodyText"/>
        <w:spacing w:before="1"/>
        <w:ind w:left="836"/>
      </w:pPr>
      <w:r>
        <w:t>copiilor</w:t>
      </w:r>
      <w:r>
        <w:rPr>
          <w:spacing w:val="-9"/>
        </w:rPr>
        <w:t xml:space="preserve"> </w:t>
      </w:r>
      <w:r>
        <w:t>lor,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concordanță</w:t>
      </w:r>
      <w:r>
        <w:rPr>
          <w:spacing w:val="-8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cerințele</w:t>
      </w:r>
      <w:r>
        <w:rPr>
          <w:spacing w:val="-6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valorile</w:t>
      </w:r>
      <w:r>
        <w:rPr>
          <w:spacing w:val="-6"/>
        </w:rPr>
        <w:t xml:space="preserve"> </w:t>
      </w:r>
      <w:r>
        <w:t>școlii.</w:t>
      </w:r>
    </w:p>
    <w:p w:rsidR="00D0736E" w:rsidRDefault="00D0736E" w:rsidP="00D0736E">
      <w:pPr>
        <w:pStyle w:val="Heading1"/>
        <w:spacing w:before="181"/>
        <w:ind w:firstLine="0"/>
      </w:pPr>
      <w:r>
        <w:t>Impactul</w:t>
      </w:r>
      <w:r>
        <w:rPr>
          <w:spacing w:val="-6"/>
        </w:rPr>
        <w:t xml:space="preserve"> </w:t>
      </w:r>
      <w:r>
        <w:t>acestor</w:t>
      </w:r>
      <w:r>
        <w:rPr>
          <w:spacing w:val="-5"/>
        </w:rPr>
        <w:t xml:space="preserve"> </w:t>
      </w:r>
      <w:r>
        <w:t>schimbări</w:t>
      </w:r>
    </w:p>
    <w:p w:rsidR="00986C76" w:rsidRPr="00D0736E" w:rsidRDefault="00D0736E" w:rsidP="008332FF">
      <w:pPr>
        <w:pStyle w:val="BodyText"/>
        <w:spacing w:before="182" w:line="259" w:lineRule="auto"/>
        <w:ind w:right="147" w:firstLine="605"/>
        <w:jc w:val="both"/>
      </w:pPr>
      <w:r>
        <w:t>Noul</w:t>
      </w:r>
      <w:r>
        <w:rPr>
          <w:spacing w:val="-7"/>
        </w:rPr>
        <w:t xml:space="preserve"> </w:t>
      </w:r>
      <w:r>
        <w:t>ROFUIP</w:t>
      </w:r>
      <w:r>
        <w:rPr>
          <w:spacing w:val="-4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aduce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serie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măsuri</w:t>
      </w:r>
      <w:r>
        <w:rPr>
          <w:spacing w:val="-5"/>
        </w:rPr>
        <w:t xml:space="preserve"> </w:t>
      </w:r>
      <w:r>
        <w:t>menite</w:t>
      </w:r>
      <w:r>
        <w:rPr>
          <w:spacing w:val="-4"/>
        </w:rPr>
        <w:t xml:space="preserve"> </w:t>
      </w:r>
      <w:r>
        <w:t>să</w:t>
      </w:r>
      <w:r>
        <w:rPr>
          <w:spacing w:val="-6"/>
        </w:rPr>
        <w:t xml:space="preserve"> </w:t>
      </w:r>
      <w:r>
        <w:t>îmbunătățească</w:t>
      </w:r>
      <w:r>
        <w:rPr>
          <w:spacing w:val="-5"/>
        </w:rPr>
        <w:t xml:space="preserve"> </w:t>
      </w:r>
      <w:r>
        <w:t>organizarea</w:t>
      </w:r>
      <w:r>
        <w:rPr>
          <w:spacing w:val="-5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funcționarea</w:t>
      </w:r>
      <w:r>
        <w:rPr>
          <w:spacing w:val="-47"/>
        </w:rPr>
        <w:t xml:space="preserve"> </w:t>
      </w:r>
      <w:r>
        <w:t>unităților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învățământ,</w:t>
      </w:r>
      <w:r>
        <w:rPr>
          <w:spacing w:val="-5"/>
        </w:rPr>
        <w:t xml:space="preserve"> </w:t>
      </w:r>
      <w:r>
        <w:t>contribuind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creșterea</w:t>
      </w:r>
      <w:r>
        <w:rPr>
          <w:spacing w:val="-5"/>
        </w:rPr>
        <w:t xml:space="preserve"> </w:t>
      </w:r>
      <w:r>
        <w:t>calității</w:t>
      </w:r>
      <w:r>
        <w:rPr>
          <w:spacing w:val="-6"/>
        </w:rPr>
        <w:t xml:space="preserve"> </w:t>
      </w:r>
      <w:r>
        <w:t>actului</w:t>
      </w:r>
      <w:r>
        <w:rPr>
          <w:spacing w:val="-7"/>
        </w:rPr>
        <w:t xml:space="preserve"> </w:t>
      </w:r>
      <w:r>
        <w:t>educațional.</w:t>
      </w:r>
      <w:r>
        <w:rPr>
          <w:spacing w:val="-5"/>
        </w:rPr>
        <w:t xml:space="preserve"> </w:t>
      </w:r>
      <w:r>
        <w:t>Aceste</w:t>
      </w:r>
      <w:r>
        <w:rPr>
          <w:spacing w:val="-5"/>
        </w:rPr>
        <w:t xml:space="preserve"> </w:t>
      </w:r>
      <w:r>
        <w:t>reguli</w:t>
      </w:r>
      <w:r>
        <w:rPr>
          <w:spacing w:val="-5"/>
        </w:rPr>
        <w:t xml:space="preserve"> </w:t>
      </w:r>
      <w:r>
        <w:t>vor impune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mare</w:t>
      </w:r>
      <w:r>
        <w:rPr>
          <w:spacing w:val="-6"/>
        </w:rPr>
        <w:t xml:space="preserve"> </w:t>
      </w:r>
      <w:r>
        <w:t>responsabilitate</w:t>
      </w:r>
      <w:r>
        <w:rPr>
          <w:spacing w:val="-5"/>
        </w:rPr>
        <w:t xml:space="preserve"> </w:t>
      </w:r>
      <w:r>
        <w:t>atât</w:t>
      </w:r>
      <w:r>
        <w:rPr>
          <w:spacing w:val="-6"/>
        </w:rPr>
        <w:t xml:space="preserve"> </w:t>
      </w:r>
      <w:r>
        <w:t>elevilor,</w:t>
      </w:r>
      <w:r>
        <w:rPr>
          <w:spacing w:val="-5"/>
        </w:rPr>
        <w:t xml:space="preserve"> </w:t>
      </w:r>
      <w:r>
        <w:t>cât</w:t>
      </w:r>
      <w:r>
        <w:rPr>
          <w:spacing w:val="-5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cadrelor</w:t>
      </w:r>
      <w:r>
        <w:rPr>
          <w:spacing w:val="-7"/>
        </w:rPr>
        <w:t xml:space="preserve"> </w:t>
      </w:r>
      <w:r>
        <w:t>didactice,</w:t>
      </w:r>
      <w:r>
        <w:rPr>
          <w:spacing w:val="-5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timp</w:t>
      </w:r>
      <w:r>
        <w:rPr>
          <w:spacing w:val="-6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oferă</w:t>
      </w:r>
      <w:r>
        <w:rPr>
          <w:spacing w:val="-7"/>
        </w:rPr>
        <w:t xml:space="preserve"> </w:t>
      </w:r>
      <w:r>
        <w:t>noi</w:t>
      </w:r>
      <w:r>
        <w:rPr>
          <w:spacing w:val="-46"/>
        </w:rPr>
        <w:t xml:space="preserve"> </w:t>
      </w:r>
      <w:r>
        <w:t>oportunități</w:t>
      </w:r>
      <w:r>
        <w:rPr>
          <w:spacing w:val="-2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educație</w:t>
      </w:r>
      <w:r>
        <w:rPr>
          <w:spacing w:val="-1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bine</w:t>
      </w:r>
      <w:r>
        <w:rPr>
          <w:spacing w:val="-3"/>
        </w:rPr>
        <w:t xml:space="preserve"> </w:t>
      </w:r>
      <w:r>
        <w:t>structurată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adaptată</w:t>
      </w:r>
      <w:r>
        <w:rPr>
          <w:spacing w:val="-3"/>
        </w:rPr>
        <w:t xml:space="preserve"> </w:t>
      </w:r>
      <w:r>
        <w:t>nevoilor</w:t>
      </w:r>
      <w:r>
        <w:rPr>
          <w:spacing w:val="-3"/>
        </w:rPr>
        <w:t xml:space="preserve"> </w:t>
      </w:r>
      <w:r>
        <w:t>actuale</w:t>
      </w:r>
      <w:bookmarkStart w:id="0" w:name="_GoBack"/>
      <w:bookmarkEnd w:id="0"/>
    </w:p>
    <w:sectPr w:rsidR="00986C76" w:rsidRPr="00D0736E">
      <w:footerReference w:type="default" r:id="rId7"/>
      <w:pgSz w:w="11910" w:h="16840"/>
      <w:pgMar w:top="1600" w:right="1320" w:bottom="1200" w:left="1300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AE7" w:rsidRDefault="00390AE7">
      <w:r>
        <w:separator/>
      </w:r>
    </w:p>
  </w:endnote>
  <w:endnote w:type="continuationSeparator" w:id="0">
    <w:p w:rsidR="00390AE7" w:rsidRDefault="0039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76" w:rsidRDefault="00390AE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95pt;margin-top:780.95pt;width:11.6pt;height:13pt;z-index:-251658240;mso-position-horizontal-relative:page;mso-position-vertical-relative:page" filled="f" stroked="f">
          <v:textbox inset="0,0,0,0">
            <w:txbxContent>
              <w:p w:rsidR="00986C76" w:rsidRDefault="00132787">
                <w:pPr>
                  <w:pStyle w:val="BodyText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AE7" w:rsidRDefault="00390AE7">
      <w:r>
        <w:separator/>
      </w:r>
    </w:p>
  </w:footnote>
  <w:footnote w:type="continuationSeparator" w:id="0">
    <w:p w:rsidR="00390AE7" w:rsidRDefault="0039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65E5"/>
    <w:multiLevelType w:val="hybridMultilevel"/>
    <w:tmpl w:val="9F4CBD3E"/>
    <w:lvl w:ilvl="0" w:tplc="68BEA0E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o-RO" w:eastAsia="en-US" w:bidi="ar-SA"/>
      </w:rPr>
    </w:lvl>
    <w:lvl w:ilvl="1" w:tplc="EBF01486">
      <w:numFmt w:val="bullet"/>
      <w:lvlText w:val="•"/>
      <w:lvlJc w:val="left"/>
      <w:pPr>
        <w:ind w:left="1684" w:hanging="360"/>
      </w:pPr>
      <w:rPr>
        <w:rFonts w:hint="default"/>
        <w:lang w:val="ro-RO" w:eastAsia="en-US" w:bidi="ar-SA"/>
      </w:rPr>
    </w:lvl>
    <w:lvl w:ilvl="2" w:tplc="A5DA4098">
      <w:numFmt w:val="bullet"/>
      <w:lvlText w:val="•"/>
      <w:lvlJc w:val="left"/>
      <w:pPr>
        <w:ind w:left="2529" w:hanging="360"/>
      </w:pPr>
      <w:rPr>
        <w:rFonts w:hint="default"/>
        <w:lang w:val="ro-RO" w:eastAsia="en-US" w:bidi="ar-SA"/>
      </w:rPr>
    </w:lvl>
    <w:lvl w:ilvl="3" w:tplc="8B604850">
      <w:numFmt w:val="bullet"/>
      <w:lvlText w:val="•"/>
      <w:lvlJc w:val="left"/>
      <w:pPr>
        <w:ind w:left="3373" w:hanging="360"/>
      </w:pPr>
      <w:rPr>
        <w:rFonts w:hint="default"/>
        <w:lang w:val="ro-RO" w:eastAsia="en-US" w:bidi="ar-SA"/>
      </w:rPr>
    </w:lvl>
    <w:lvl w:ilvl="4" w:tplc="89AC0B20"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 w:tplc="1C3818F2">
      <w:numFmt w:val="bullet"/>
      <w:lvlText w:val="•"/>
      <w:lvlJc w:val="left"/>
      <w:pPr>
        <w:ind w:left="5062" w:hanging="360"/>
      </w:pPr>
      <w:rPr>
        <w:rFonts w:hint="default"/>
        <w:lang w:val="ro-RO" w:eastAsia="en-US" w:bidi="ar-SA"/>
      </w:rPr>
    </w:lvl>
    <w:lvl w:ilvl="6" w:tplc="7D26A078">
      <w:numFmt w:val="bullet"/>
      <w:lvlText w:val="•"/>
      <w:lvlJc w:val="left"/>
      <w:pPr>
        <w:ind w:left="5907" w:hanging="360"/>
      </w:pPr>
      <w:rPr>
        <w:rFonts w:hint="default"/>
        <w:lang w:val="ro-RO" w:eastAsia="en-US" w:bidi="ar-SA"/>
      </w:rPr>
    </w:lvl>
    <w:lvl w:ilvl="7" w:tplc="858E3142">
      <w:numFmt w:val="bullet"/>
      <w:lvlText w:val="•"/>
      <w:lvlJc w:val="left"/>
      <w:pPr>
        <w:ind w:left="6751" w:hanging="360"/>
      </w:pPr>
      <w:rPr>
        <w:rFonts w:hint="default"/>
        <w:lang w:val="ro-RO" w:eastAsia="en-US" w:bidi="ar-SA"/>
      </w:rPr>
    </w:lvl>
    <w:lvl w:ilvl="8" w:tplc="1FBCD1EC">
      <w:numFmt w:val="bullet"/>
      <w:lvlText w:val="•"/>
      <w:lvlJc w:val="left"/>
      <w:pPr>
        <w:ind w:left="7596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621F79AC"/>
    <w:multiLevelType w:val="hybridMultilevel"/>
    <w:tmpl w:val="07A833EA"/>
    <w:lvl w:ilvl="0" w:tplc="117065F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55CFB74">
      <w:numFmt w:val="bullet"/>
      <w:lvlText w:val="•"/>
      <w:lvlJc w:val="left"/>
      <w:pPr>
        <w:ind w:left="1684" w:hanging="360"/>
      </w:pPr>
      <w:rPr>
        <w:rFonts w:hint="default"/>
        <w:lang w:val="ro-RO" w:eastAsia="en-US" w:bidi="ar-SA"/>
      </w:rPr>
    </w:lvl>
    <w:lvl w:ilvl="2" w:tplc="4C8628A8">
      <w:numFmt w:val="bullet"/>
      <w:lvlText w:val="•"/>
      <w:lvlJc w:val="left"/>
      <w:pPr>
        <w:ind w:left="2529" w:hanging="360"/>
      </w:pPr>
      <w:rPr>
        <w:rFonts w:hint="default"/>
        <w:lang w:val="ro-RO" w:eastAsia="en-US" w:bidi="ar-SA"/>
      </w:rPr>
    </w:lvl>
    <w:lvl w:ilvl="3" w:tplc="39D4E9A6">
      <w:numFmt w:val="bullet"/>
      <w:lvlText w:val="•"/>
      <w:lvlJc w:val="left"/>
      <w:pPr>
        <w:ind w:left="3373" w:hanging="360"/>
      </w:pPr>
      <w:rPr>
        <w:rFonts w:hint="default"/>
        <w:lang w:val="ro-RO" w:eastAsia="en-US" w:bidi="ar-SA"/>
      </w:rPr>
    </w:lvl>
    <w:lvl w:ilvl="4" w:tplc="2DEC3DF0">
      <w:numFmt w:val="bullet"/>
      <w:lvlText w:val="•"/>
      <w:lvlJc w:val="left"/>
      <w:pPr>
        <w:ind w:left="4218" w:hanging="360"/>
      </w:pPr>
      <w:rPr>
        <w:rFonts w:hint="default"/>
        <w:lang w:val="ro-RO" w:eastAsia="en-US" w:bidi="ar-SA"/>
      </w:rPr>
    </w:lvl>
    <w:lvl w:ilvl="5" w:tplc="A4D88B66">
      <w:numFmt w:val="bullet"/>
      <w:lvlText w:val="•"/>
      <w:lvlJc w:val="left"/>
      <w:pPr>
        <w:ind w:left="5062" w:hanging="360"/>
      </w:pPr>
      <w:rPr>
        <w:rFonts w:hint="default"/>
        <w:lang w:val="ro-RO" w:eastAsia="en-US" w:bidi="ar-SA"/>
      </w:rPr>
    </w:lvl>
    <w:lvl w:ilvl="6" w:tplc="54FA5C92">
      <w:numFmt w:val="bullet"/>
      <w:lvlText w:val="•"/>
      <w:lvlJc w:val="left"/>
      <w:pPr>
        <w:ind w:left="5907" w:hanging="360"/>
      </w:pPr>
      <w:rPr>
        <w:rFonts w:hint="default"/>
        <w:lang w:val="ro-RO" w:eastAsia="en-US" w:bidi="ar-SA"/>
      </w:rPr>
    </w:lvl>
    <w:lvl w:ilvl="7" w:tplc="D162300E">
      <w:numFmt w:val="bullet"/>
      <w:lvlText w:val="•"/>
      <w:lvlJc w:val="left"/>
      <w:pPr>
        <w:ind w:left="6751" w:hanging="360"/>
      </w:pPr>
      <w:rPr>
        <w:rFonts w:hint="default"/>
        <w:lang w:val="ro-RO" w:eastAsia="en-US" w:bidi="ar-SA"/>
      </w:rPr>
    </w:lvl>
    <w:lvl w:ilvl="8" w:tplc="FC26EC9A">
      <w:numFmt w:val="bullet"/>
      <w:lvlText w:val="•"/>
      <w:lvlJc w:val="left"/>
      <w:pPr>
        <w:ind w:left="7596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6C76"/>
    <w:rsid w:val="00132787"/>
    <w:rsid w:val="00390AE7"/>
    <w:rsid w:val="003C24EB"/>
    <w:rsid w:val="008332FF"/>
    <w:rsid w:val="00986C76"/>
    <w:rsid w:val="00D0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2D173E"/>
  <w15:docId w15:val="{B5A15257-3F89-4EBC-A02D-BD13EA29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160"/>
      <w:ind w:left="115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5"/>
    </w:pPr>
  </w:style>
  <w:style w:type="paragraph" w:styleId="ListParagraph">
    <w:name w:val="List Paragraph"/>
    <w:basedOn w:val="Normal"/>
    <w:uiPriority w:val="1"/>
    <w:qFormat/>
    <w:pPr>
      <w:spacing w:before="160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24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4EB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24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4EB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Popa</dc:creator>
  <cp:lastModifiedBy>CIUCHI MIHAELA-LILIANA</cp:lastModifiedBy>
  <cp:revision>4</cp:revision>
  <dcterms:created xsi:type="dcterms:W3CDTF">2024-09-01T15:12:00Z</dcterms:created>
  <dcterms:modified xsi:type="dcterms:W3CDTF">2024-09-05T10:55:00Z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2024-09-01T00:00:00Z</vt:filetime>
  </property>
</Properties>
</file>