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2E" w:rsidRPr="0085622E" w:rsidRDefault="0085622E" w:rsidP="0085622E">
      <w:pPr>
        <w:jc w:val="center"/>
        <w:rPr>
          <w:b/>
          <w:lang w:val="ro-RO"/>
        </w:rPr>
      </w:pPr>
      <w:r w:rsidRPr="0085622E">
        <w:rPr>
          <w:b/>
          <w:lang w:val="ro-RO"/>
        </w:rPr>
        <w:t>Rezultatele</w:t>
      </w:r>
    </w:p>
    <w:p w:rsidR="0085622E" w:rsidRPr="001C2084" w:rsidRDefault="0085622E" w:rsidP="001C2084">
      <w:pPr>
        <w:jc w:val="center"/>
        <w:rPr>
          <w:i/>
          <w:lang w:val="ro-RO"/>
        </w:rPr>
      </w:pPr>
      <w:r w:rsidRPr="0085622E">
        <w:rPr>
          <w:i/>
          <w:lang w:val="ro-RO"/>
        </w:rPr>
        <w:t xml:space="preserve">Concursului </w:t>
      </w:r>
      <w:r w:rsidRPr="00ED5A32">
        <w:rPr>
          <w:b/>
          <w:i/>
          <w:lang w:val="ro-RO"/>
        </w:rPr>
        <w:t>Sesiunea de referate şi comunicări ştiinţifice ale elevilor</w:t>
      </w:r>
    </w:p>
    <w:p w:rsidR="0085622E" w:rsidRPr="0085622E" w:rsidRDefault="0085622E" w:rsidP="0085622E">
      <w:pPr>
        <w:rPr>
          <w:lang w:val="ro-RO"/>
        </w:rPr>
      </w:pPr>
    </w:p>
    <w:tbl>
      <w:tblPr>
        <w:tblStyle w:val="GrilTabel"/>
        <w:tblW w:w="0" w:type="auto"/>
        <w:jc w:val="center"/>
        <w:tblInd w:w="-4529" w:type="dxa"/>
        <w:tblLook w:val="04A0" w:firstRow="1" w:lastRow="0" w:firstColumn="1" w:lastColumn="0" w:noHBand="0" w:noVBand="1"/>
      </w:tblPr>
      <w:tblGrid>
        <w:gridCol w:w="648"/>
        <w:gridCol w:w="2753"/>
        <w:gridCol w:w="5310"/>
        <w:gridCol w:w="1710"/>
        <w:gridCol w:w="2215"/>
      </w:tblGrid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953FE9">
            <w:pPr>
              <w:spacing w:after="200" w:line="276" w:lineRule="auto"/>
              <w:jc w:val="center"/>
              <w:rPr>
                <w:b/>
                <w:lang w:val="ro-RO"/>
              </w:rPr>
            </w:pPr>
            <w:r w:rsidRPr="0085622E">
              <w:rPr>
                <w:b/>
                <w:lang w:val="ro-RO"/>
              </w:rPr>
              <w:t>Nr. crt.</w:t>
            </w:r>
          </w:p>
        </w:tc>
        <w:tc>
          <w:tcPr>
            <w:tcW w:w="2753" w:type="dxa"/>
          </w:tcPr>
          <w:p w:rsidR="001C2084" w:rsidRPr="0085622E" w:rsidRDefault="001C2084" w:rsidP="00953FE9">
            <w:pPr>
              <w:spacing w:after="200" w:line="276" w:lineRule="auto"/>
              <w:jc w:val="center"/>
              <w:rPr>
                <w:b/>
                <w:lang w:val="ro-RO"/>
              </w:rPr>
            </w:pPr>
            <w:r w:rsidRPr="0085622E">
              <w:rPr>
                <w:b/>
                <w:lang w:val="ro-RO"/>
              </w:rPr>
              <w:t>Elev</w:t>
            </w:r>
          </w:p>
        </w:tc>
        <w:tc>
          <w:tcPr>
            <w:tcW w:w="5310" w:type="dxa"/>
          </w:tcPr>
          <w:p w:rsidR="001C2084" w:rsidRPr="0085622E" w:rsidRDefault="001C2084" w:rsidP="00953FE9">
            <w:pPr>
              <w:spacing w:after="200" w:line="276" w:lineRule="auto"/>
              <w:jc w:val="center"/>
              <w:rPr>
                <w:b/>
                <w:lang w:val="ro-RO"/>
              </w:rPr>
            </w:pPr>
            <w:r w:rsidRPr="0085622E">
              <w:rPr>
                <w:b/>
                <w:lang w:val="ro-RO"/>
              </w:rPr>
              <w:t>Instituţia de învăţământ</w:t>
            </w:r>
          </w:p>
        </w:tc>
        <w:tc>
          <w:tcPr>
            <w:tcW w:w="1710" w:type="dxa"/>
          </w:tcPr>
          <w:p w:rsidR="001C2084" w:rsidRPr="0085622E" w:rsidRDefault="001C2084" w:rsidP="00953FE9">
            <w:pPr>
              <w:spacing w:after="200" w:line="276" w:lineRule="auto"/>
              <w:jc w:val="center"/>
              <w:rPr>
                <w:b/>
                <w:lang w:val="ro-RO"/>
              </w:rPr>
            </w:pPr>
            <w:r w:rsidRPr="0085622E">
              <w:rPr>
                <w:b/>
                <w:lang w:val="ro-RO"/>
              </w:rPr>
              <w:t>Premiul</w:t>
            </w:r>
          </w:p>
        </w:tc>
        <w:tc>
          <w:tcPr>
            <w:tcW w:w="2215" w:type="dxa"/>
          </w:tcPr>
          <w:p w:rsidR="001C2084" w:rsidRPr="0085622E" w:rsidRDefault="001C2084" w:rsidP="00953FE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Profesor coordonator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1.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Capmare Ştefan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„Grigore Moisil” din Oneşti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I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>
              <w:rPr>
                <w:lang w:val="ro-RO"/>
              </w:rPr>
              <w:t>Bogdan Romandaş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2.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Bilibok Joszef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„Costache Negri” din Târgu-Ocna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II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>
              <w:rPr>
                <w:lang w:val="ro-RO"/>
              </w:rPr>
              <w:t>Constantin Stăcescu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3.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Melinte Andreea-Elena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III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 w:rsidRPr="001C2084">
              <w:rPr>
                <w:lang w:val="ro-RO"/>
              </w:rPr>
              <w:t>Bogdan Romandaş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4.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Stamate Karina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„Costache Negri” din Târgu-Ocna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III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>
              <w:rPr>
                <w:lang w:val="ro-RO"/>
              </w:rPr>
              <w:t>Cătălin Rugină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5.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Chircu Cristiana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menţiune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>
              <w:rPr>
                <w:lang w:val="ro-RO"/>
              </w:rPr>
              <w:t>Gheorghe Ştirbăţ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6.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Novac Bogdan-Ştefan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de Artă „George Apostu” din Bacău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menţiune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>
              <w:rPr>
                <w:lang w:val="ro-RO"/>
              </w:rPr>
              <w:t>Daniel Frîncu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7.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Răuţă Evelina-Elena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menţiune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 w:rsidRPr="001C2084">
              <w:rPr>
                <w:lang w:val="ro-RO"/>
              </w:rPr>
              <w:t>Bogdan Romandaş</w:t>
            </w:r>
          </w:p>
        </w:tc>
      </w:tr>
      <w:tr w:rsidR="001C2084" w:rsidRPr="0085622E" w:rsidTr="001C2084">
        <w:trPr>
          <w:jc w:val="center"/>
        </w:trPr>
        <w:tc>
          <w:tcPr>
            <w:tcW w:w="648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8.</w:t>
            </w:r>
          </w:p>
        </w:tc>
        <w:tc>
          <w:tcPr>
            <w:tcW w:w="2753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Sălbatecu Vlad</w:t>
            </w:r>
          </w:p>
        </w:tc>
        <w:tc>
          <w:tcPr>
            <w:tcW w:w="5310" w:type="dxa"/>
          </w:tcPr>
          <w:p w:rsidR="001C2084" w:rsidRPr="0085622E" w:rsidRDefault="001C2084" w:rsidP="0085622E">
            <w:pPr>
              <w:spacing w:after="200" w:line="276" w:lineRule="auto"/>
              <w:rPr>
                <w:lang w:val="ro-RO"/>
              </w:rPr>
            </w:pPr>
            <w:r w:rsidRPr="0085622E">
              <w:rPr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1C2084" w:rsidRPr="0085622E" w:rsidRDefault="001C2084" w:rsidP="000E61DF">
            <w:pPr>
              <w:spacing w:after="200" w:line="276" w:lineRule="auto"/>
              <w:jc w:val="center"/>
              <w:rPr>
                <w:lang w:val="ro-RO"/>
              </w:rPr>
            </w:pPr>
            <w:r w:rsidRPr="0085622E">
              <w:rPr>
                <w:lang w:val="ro-RO"/>
              </w:rPr>
              <w:t>menţiune</w:t>
            </w:r>
          </w:p>
        </w:tc>
        <w:tc>
          <w:tcPr>
            <w:tcW w:w="2215" w:type="dxa"/>
          </w:tcPr>
          <w:p w:rsidR="001C2084" w:rsidRPr="0085622E" w:rsidRDefault="001C2084" w:rsidP="0085622E">
            <w:pPr>
              <w:rPr>
                <w:lang w:val="ro-RO"/>
              </w:rPr>
            </w:pPr>
            <w:r w:rsidRPr="001C2084">
              <w:rPr>
                <w:lang w:val="ro-RO"/>
              </w:rPr>
              <w:t>Gheorghe Ştirbăţ</w:t>
            </w:r>
          </w:p>
        </w:tc>
      </w:tr>
    </w:tbl>
    <w:p w:rsidR="009F2D0A" w:rsidRPr="0085622E" w:rsidRDefault="009F2D0A" w:rsidP="0085622E">
      <w:pPr>
        <w:rPr>
          <w:lang w:val="ro-RO"/>
        </w:rPr>
      </w:pPr>
    </w:p>
    <w:p w:rsidR="008D0B52" w:rsidRPr="001C2084" w:rsidRDefault="001C2084" w:rsidP="001C2084">
      <w:pPr>
        <w:jc w:val="center"/>
        <w:rPr>
          <w:lang w:val="ro-RO"/>
        </w:rPr>
      </w:pPr>
      <w:r w:rsidRPr="001C2084">
        <w:rPr>
          <w:b/>
          <w:lang w:val="ro-RO"/>
        </w:rPr>
        <w:t xml:space="preserve">Inspector </w:t>
      </w:r>
      <w:r w:rsidR="00161D4D">
        <w:rPr>
          <w:b/>
          <w:lang w:val="ro-RO"/>
        </w:rPr>
        <w:t>școlar</w:t>
      </w:r>
      <w:r w:rsidRPr="001C2084">
        <w:rPr>
          <w:lang w:val="ro-RO"/>
        </w:rPr>
        <w:t>,</w:t>
      </w:r>
    </w:p>
    <w:p w:rsidR="008D0B52" w:rsidRPr="0085622E" w:rsidRDefault="001C2084" w:rsidP="001C2084">
      <w:pPr>
        <w:jc w:val="center"/>
        <w:rPr>
          <w:lang w:val="ro-RO"/>
        </w:rPr>
      </w:pPr>
      <w:r w:rsidRPr="001C2084">
        <w:rPr>
          <w:lang w:val="ro-RO"/>
        </w:rPr>
        <w:t>Prof. Radu Mihăilă</w:t>
      </w:r>
      <w:bookmarkStart w:id="0" w:name="_GoBack"/>
      <w:bookmarkEnd w:id="0"/>
    </w:p>
    <w:sectPr w:rsidR="008D0B52" w:rsidRPr="0085622E" w:rsidSect="008562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52"/>
    <w:rsid w:val="000E61DF"/>
    <w:rsid w:val="00161D4D"/>
    <w:rsid w:val="001C2084"/>
    <w:rsid w:val="007A12E5"/>
    <w:rsid w:val="0085622E"/>
    <w:rsid w:val="008D0B52"/>
    <w:rsid w:val="00953FE9"/>
    <w:rsid w:val="009F2D0A"/>
    <w:rsid w:val="00DB0C09"/>
    <w:rsid w:val="00EB25B4"/>
    <w:rsid w:val="00E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0B52"/>
    <w:pPr>
      <w:spacing w:after="0" w:line="240" w:lineRule="auto"/>
    </w:pPr>
  </w:style>
  <w:style w:type="table" w:styleId="GrilTabel">
    <w:name w:val="Table Grid"/>
    <w:basedOn w:val="TabelNormal"/>
    <w:uiPriority w:val="59"/>
    <w:rsid w:val="008D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0B52"/>
    <w:pPr>
      <w:spacing w:after="0" w:line="240" w:lineRule="auto"/>
    </w:pPr>
  </w:style>
  <w:style w:type="table" w:styleId="GrilTabel">
    <w:name w:val="Table Grid"/>
    <w:basedOn w:val="TabelNormal"/>
    <w:uiPriority w:val="59"/>
    <w:rsid w:val="008D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800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24</cp:revision>
  <dcterms:created xsi:type="dcterms:W3CDTF">2017-02-25T12:11:00Z</dcterms:created>
  <dcterms:modified xsi:type="dcterms:W3CDTF">2017-05-23T05:27:00Z</dcterms:modified>
</cp:coreProperties>
</file>