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6DDE8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4823"/>
        <w:gridCol w:w="2662"/>
      </w:tblGrid>
      <w:tr w14:paraId="5F93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6DDE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952" w:type="dxa"/>
            <w:gridSpan w:val="3"/>
            <w:shd w:val="clear" w:color="auto" w:fill="B6DDE8"/>
            <w:noWrap w:val="0"/>
            <w:vAlign w:val="top"/>
          </w:tcPr>
          <w:p w14:paraId="13A67847">
            <w:pPr>
              <w:widowControl w:val="0"/>
              <w:autoSpaceDE w:val="0"/>
              <w:autoSpaceDN w:val="0"/>
              <w:spacing w:before="52" w:after="0" w:line="244" w:lineRule="auto"/>
              <w:ind w:right="519"/>
              <w:jc w:val="center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 xml:space="preserve">COMPARTIMENTUL CURRICULUM </w:t>
            </w:r>
          </w:p>
        </w:tc>
      </w:tr>
      <w:tr w14:paraId="720B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6DDE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952" w:type="dxa"/>
            <w:gridSpan w:val="3"/>
            <w:shd w:val="clear" w:color="auto" w:fill="B6DDE8"/>
            <w:noWrap w:val="0"/>
            <w:vAlign w:val="top"/>
          </w:tcPr>
          <w:p w14:paraId="51964FD3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FIŞĂ DE AVIZAREA PROIECTULUI DE PROGRAMĂ DE OPȚIONAL</w:t>
            </w:r>
          </w:p>
          <w:p w14:paraId="289607BB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An școlar 2025-2026</w:t>
            </w:r>
          </w:p>
        </w:tc>
      </w:tr>
      <w:tr w14:paraId="3309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67" w:type="dxa"/>
            <w:shd w:val="clear" w:color="auto" w:fill="auto"/>
            <w:noWrap w:val="0"/>
            <w:vAlign w:val="top"/>
          </w:tcPr>
          <w:p w14:paraId="5F69B3A0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Unitatea de învăţământ</w:t>
            </w:r>
          </w:p>
        </w:tc>
        <w:tc>
          <w:tcPr>
            <w:tcW w:w="4823" w:type="dxa"/>
            <w:shd w:val="clear" w:color="auto" w:fill="auto"/>
            <w:noWrap w:val="0"/>
            <w:vAlign w:val="top"/>
          </w:tcPr>
          <w:p w14:paraId="250D1C70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662" w:type="dxa"/>
            <w:vMerge w:val="restart"/>
            <w:shd w:val="clear" w:color="auto" w:fill="auto"/>
            <w:noWrap w:val="0"/>
            <w:vAlign w:val="top"/>
          </w:tcPr>
          <w:p w14:paraId="3B5951A0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AVIZ DE SPECIALITATE</w:t>
            </w:r>
          </w:p>
          <w:p w14:paraId="43BB4D4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Inspectoratul Școlar Județean Bacău</w:t>
            </w:r>
          </w:p>
          <w:p w14:paraId="2F1C2A58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</w:p>
          <w:p w14:paraId="609FC9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 xml:space="preserve">Inspector școlar </w:t>
            </w:r>
          </w:p>
          <w:p w14:paraId="6F5629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 xml:space="preserve">prof. </w:t>
            </w:r>
          </w:p>
          <w:p w14:paraId="3530AC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Semnătură</w:t>
            </w:r>
          </w:p>
          <w:p w14:paraId="6754E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Arial"/>
                <w:lang w:eastAsia="ro-RO" w:bidi="ro-RO"/>
              </w:rPr>
            </w:pPr>
          </w:p>
          <w:p w14:paraId="054B036A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  <w:p w14:paraId="78D4E51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  <w:p w14:paraId="22039107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Semnătura propunător</w:t>
            </w:r>
          </w:p>
        </w:tc>
      </w:tr>
      <w:tr w14:paraId="31A9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67" w:type="dxa"/>
            <w:shd w:val="clear" w:color="auto" w:fill="auto"/>
            <w:noWrap w:val="0"/>
            <w:vAlign w:val="top"/>
          </w:tcPr>
          <w:p w14:paraId="2FC280FA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Denumirea opționalului</w:t>
            </w:r>
          </w:p>
        </w:tc>
        <w:tc>
          <w:tcPr>
            <w:tcW w:w="4823" w:type="dxa"/>
            <w:shd w:val="clear" w:color="auto" w:fill="auto"/>
            <w:noWrap w:val="0"/>
            <w:vAlign w:val="top"/>
          </w:tcPr>
          <w:p w14:paraId="13045937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662" w:type="dxa"/>
            <w:vMerge w:val="continue"/>
            <w:shd w:val="clear" w:color="auto" w:fill="auto"/>
            <w:noWrap w:val="0"/>
            <w:vAlign w:val="top"/>
          </w:tcPr>
          <w:p w14:paraId="3F8D4885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3F11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67" w:type="dxa"/>
            <w:shd w:val="clear" w:color="auto" w:fill="auto"/>
            <w:noWrap w:val="0"/>
            <w:vAlign w:val="top"/>
          </w:tcPr>
          <w:p w14:paraId="5EB831C0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Tipul</w:t>
            </w:r>
          </w:p>
        </w:tc>
        <w:tc>
          <w:tcPr>
            <w:tcW w:w="4823" w:type="dxa"/>
            <w:shd w:val="clear" w:color="auto" w:fill="auto"/>
            <w:noWrap w:val="0"/>
            <w:vAlign w:val="top"/>
          </w:tcPr>
          <w:p w14:paraId="7A1506D6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662" w:type="dxa"/>
            <w:vMerge w:val="continue"/>
            <w:shd w:val="clear" w:color="auto" w:fill="auto"/>
            <w:noWrap w:val="0"/>
            <w:vAlign w:val="top"/>
          </w:tcPr>
          <w:p w14:paraId="61C5CA3C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69C3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67" w:type="dxa"/>
            <w:shd w:val="clear" w:color="auto" w:fill="auto"/>
            <w:noWrap w:val="0"/>
            <w:vAlign w:val="top"/>
          </w:tcPr>
          <w:p w14:paraId="55265E88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Clasa</w:t>
            </w:r>
          </w:p>
        </w:tc>
        <w:tc>
          <w:tcPr>
            <w:tcW w:w="4823" w:type="dxa"/>
            <w:shd w:val="clear" w:color="auto" w:fill="auto"/>
            <w:noWrap w:val="0"/>
            <w:vAlign w:val="top"/>
          </w:tcPr>
          <w:p w14:paraId="27658CED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662" w:type="dxa"/>
            <w:vMerge w:val="continue"/>
            <w:shd w:val="clear" w:color="auto" w:fill="auto"/>
            <w:noWrap w:val="0"/>
            <w:vAlign w:val="top"/>
          </w:tcPr>
          <w:p w14:paraId="6F0D5077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2266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67" w:type="dxa"/>
            <w:shd w:val="clear" w:color="auto" w:fill="auto"/>
            <w:noWrap w:val="0"/>
            <w:vAlign w:val="top"/>
          </w:tcPr>
          <w:p w14:paraId="7D5B0AF0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 xml:space="preserve">Durata </w:t>
            </w:r>
          </w:p>
        </w:tc>
        <w:tc>
          <w:tcPr>
            <w:tcW w:w="4823" w:type="dxa"/>
            <w:shd w:val="clear" w:color="auto" w:fill="auto"/>
            <w:noWrap w:val="0"/>
            <w:vAlign w:val="top"/>
          </w:tcPr>
          <w:p w14:paraId="5AE4E5F2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1 an școlar</w:t>
            </w:r>
          </w:p>
        </w:tc>
        <w:tc>
          <w:tcPr>
            <w:tcW w:w="2662" w:type="dxa"/>
            <w:vMerge w:val="continue"/>
            <w:shd w:val="clear" w:color="auto" w:fill="auto"/>
            <w:noWrap w:val="0"/>
            <w:vAlign w:val="top"/>
          </w:tcPr>
          <w:p w14:paraId="61971F9D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4B33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67" w:type="dxa"/>
            <w:shd w:val="clear" w:color="auto" w:fill="auto"/>
            <w:noWrap w:val="0"/>
            <w:vAlign w:val="top"/>
          </w:tcPr>
          <w:p w14:paraId="76F6C77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Număr ore pe săptămână</w:t>
            </w:r>
          </w:p>
        </w:tc>
        <w:tc>
          <w:tcPr>
            <w:tcW w:w="4823" w:type="dxa"/>
            <w:shd w:val="clear" w:color="auto" w:fill="auto"/>
            <w:noWrap w:val="0"/>
            <w:vAlign w:val="top"/>
          </w:tcPr>
          <w:p w14:paraId="78BF7003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1 oră</w:t>
            </w:r>
          </w:p>
        </w:tc>
        <w:tc>
          <w:tcPr>
            <w:tcW w:w="2662" w:type="dxa"/>
            <w:vMerge w:val="continue"/>
            <w:shd w:val="clear" w:color="auto" w:fill="auto"/>
            <w:noWrap w:val="0"/>
            <w:vAlign w:val="top"/>
          </w:tcPr>
          <w:p w14:paraId="6007DB72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55FC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67" w:type="dxa"/>
            <w:shd w:val="clear" w:color="auto" w:fill="auto"/>
            <w:noWrap w:val="0"/>
            <w:vAlign w:val="top"/>
          </w:tcPr>
          <w:p w14:paraId="02E8629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Anul școlar</w:t>
            </w:r>
          </w:p>
        </w:tc>
        <w:tc>
          <w:tcPr>
            <w:tcW w:w="4823" w:type="dxa"/>
            <w:shd w:val="clear" w:color="auto" w:fill="auto"/>
            <w:noWrap w:val="0"/>
            <w:vAlign w:val="top"/>
          </w:tcPr>
          <w:p w14:paraId="15FBF733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2025-2026</w:t>
            </w:r>
          </w:p>
          <w:p w14:paraId="79D90F1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662" w:type="dxa"/>
            <w:vMerge w:val="continue"/>
            <w:shd w:val="clear" w:color="auto" w:fill="auto"/>
            <w:noWrap w:val="0"/>
            <w:vAlign w:val="top"/>
          </w:tcPr>
          <w:p w14:paraId="00B31872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567B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67" w:type="dxa"/>
            <w:shd w:val="clear" w:color="auto" w:fill="auto"/>
            <w:noWrap w:val="0"/>
            <w:vAlign w:val="top"/>
          </w:tcPr>
          <w:p w14:paraId="2CE40B25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Profesor</w:t>
            </w:r>
            <w:r>
              <w:rPr>
                <w:rFonts w:hint="default" w:ascii="Times New Roman" w:hAnsi="Times New Roman" w:eastAsia="Arial"/>
                <w:b/>
                <w:lang w:val="en-US" w:eastAsia="ro-RO" w:bidi="ro-RO"/>
              </w:rPr>
              <w:t xml:space="preserve"> </w:t>
            </w:r>
            <w:r>
              <w:rPr>
                <w:rFonts w:ascii="Times New Roman" w:hAnsi="Times New Roman" w:eastAsia="Arial"/>
                <w:b/>
                <w:lang w:eastAsia="ro-RO" w:bidi="ro-RO"/>
              </w:rPr>
              <w:t>propunător</w:t>
            </w:r>
            <w:bookmarkStart w:id="0" w:name="_GoBack"/>
            <w:bookmarkEnd w:id="0"/>
          </w:p>
        </w:tc>
        <w:tc>
          <w:tcPr>
            <w:tcW w:w="4823" w:type="dxa"/>
            <w:shd w:val="clear" w:color="auto" w:fill="auto"/>
            <w:noWrap w:val="0"/>
            <w:vAlign w:val="top"/>
          </w:tcPr>
          <w:p w14:paraId="275B5760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662" w:type="dxa"/>
            <w:vMerge w:val="continue"/>
            <w:shd w:val="clear" w:color="auto" w:fill="auto"/>
            <w:noWrap w:val="0"/>
            <w:vAlign w:val="top"/>
          </w:tcPr>
          <w:p w14:paraId="2366F405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</w:tbl>
    <w:p w14:paraId="075B55BE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hAnsi="Times New Roman" w:eastAsia="Arial"/>
          <w:lang w:eastAsia="ro-RO" w:bidi="ro-RO"/>
        </w:rPr>
      </w:pPr>
    </w:p>
    <w:tbl>
      <w:tblPr>
        <w:tblStyle w:val="3"/>
        <w:tblpPr w:leftFromText="180" w:rightFromText="180" w:vertAnchor="text" w:tblpX="108" w:tblpY="1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1134"/>
        <w:gridCol w:w="1106"/>
        <w:gridCol w:w="2013"/>
      </w:tblGrid>
      <w:tr w14:paraId="61E1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5" w:type="dxa"/>
            <w:shd w:val="clear" w:color="auto" w:fill="auto"/>
            <w:noWrap w:val="0"/>
            <w:vAlign w:val="top"/>
          </w:tcPr>
          <w:p w14:paraId="0FBD5206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CRITERII DE EVALUARE</w:t>
            </w:r>
          </w:p>
        </w:tc>
        <w:tc>
          <w:tcPr>
            <w:tcW w:w="4253" w:type="dxa"/>
            <w:gridSpan w:val="3"/>
            <w:shd w:val="clear" w:color="auto" w:fill="auto"/>
            <w:noWrap w:val="0"/>
            <w:vAlign w:val="top"/>
          </w:tcPr>
          <w:p w14:paraId="1C174D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Se bifează</w:t>
            </w:r>
          </w:p>
        </w:tc>
      </w:tr>
      <w:tr w14:paraId="1E1C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5" w:type="dxa"/>
            <w:shd w:val="clear" w:color="auto" w:fill="auto"/>
            <w:noWrap w:val="0"/>
            <w:vAlign w:val="top"/>
          </w:tcPr>
          <w:p w14:paraId="354779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Criterii eliminatorii</w:t>
            </w:r>
          </w:p>
        </w:tc>
        <w:tc>
          <w:tcPr>
            <w:tcW w:w="2240" w:type="dxa"/>
            <w:gridSpan w:val="2"/>
            <w:shd w:val="clear" w:color="auto" w:fill="auto"/>
            <w:noWrap w:val="0"/>
            <w:vAlign w:val="center"/>
          </w:tcPr>
          <w:p w14:paraId="04BE34A8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Da</w:t>
            </w:r>
          </w:p>
        </w:tc>
        <w:tc>
          <w:tcPr>
            <w:tcW w:w="2013" w:type="dxa"/>
            <w:shd w:val="clear" w:color="auto" w:fill="auto"/>
            <w:noWrap w:val="0"/>
            <w:vAlign w:val="center"/>
          </w:tcPr>
          <w:p w14:paraId="75C968DB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Nu</w:t>
            </w:r>
          </w:p>
        </w:tc>
      </w:tr>
      <w:tr w14:paraId="11FC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5" w:type="dxa"/>
            <w:shd w:val="clear" w:color="auto" w:fill="auto"/>
            <w:noWrap w:val="0"/>
            <w:vAlign w:val="top"/>
          </w:tcPr>
          <w:p w14:paraId="5BC1CE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Respectarea structurii formale a programelor școlare în vigoare pentru disciplinele de trunchi comun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 w14:paraId="35201220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x</w:t>
            </w:r>
          </w:p>
        </w:tc>
        <w:tc>
          <w:tcPr>
            <w:tcW w:w="1106" w:type="dxa"/>
            <w:shd w:val="clear" w:color="auto" w:fill="auto"/>
            <w:noWrap w:val="0"/>
            <w:vAlign w:val="top"/>
          </w:tcPr>
          <w:p w14:paraId="7B774DF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top"/>
          </w:tcPr>
          <w:p w14:paraId="25613E0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7E63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5" w:type="dxa"/>
            <w:shd w:val="clear" w:color="auto" w:fill="auto"/>
            <w:noWrap w:val="0"/>
            <w:vAlign w:val="top"/>
          </w:tcPr>
          <w:p w14:paraId="546445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Caracterul nediscriminatoriu al programei școlare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 w14:paraId="2D9295AB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x</w:t>
            </w:r>
          </w:p>
        </w:tc>
        <w:tc>
          <w:tcPr>
            <w:tcW w:w="1106" w:type="dxa"/>
            <w:shd w:val="clear" w:color="auto" w:fill="auto"/>
            <w:noWrap w:val="0"/>
            <w:vAlign w:val="top"/>
          </w:tcPr>
          <w:p w14:paraId="38AAA860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top"/>
          </w:tcPr>
          <w:p w14:paraId="25A528DD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7724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5" w:type="dxa"/>
            <w:shd w:val="clear" w:color="auto" w:fill="auto"/>
            <w:noWrap w:val="0"/>
            <w:vAlign w:val="top"/>
          </w:tcPr>
          <w:p w14:paraId="7B6817C1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 xml:space="preserve">II. </w:t>
            </w:r>
            <w:r>
              <w:rPr>
                <w:rFonts w:ascii="Times New Roman" w:hAnsi="Times New Roman" w:eastAsia="Arial"/>
                <w:b/>
                <w:lang w:eastAsia="ro-RO" w:bidi="ro-RO"/>
              </w:rPr>
              <w:t>Criterii de calitate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8F8DDF7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Da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13656843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Nu</w:t>
            </w:r>
          </w:p>
        </w:tc>
        <w:tc>
          <w:tcPr>
            <w:tcW w:w="2013" w:type="dxa"/>
            <w:shd w:val="clear" w:color="auto" w:fill="auto"/>
            <w:noWrap w:val="0"/>
            <w:vAlign w:val="center"/>
          </w:tcPr>
          <w:p w14:paraId="4B476178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b/>
                <w:lang w:eastAsia="ro-RO" w:bidi="ro-RO"/>
              </w:rPr>
            </w:pPr>
            <w:r>
              <w:rPr>
                <w:rFonts w:ascii="Times New Roman" w:hAnsi="Times New Roman" w:eastAsia="Arial"/>
                <w:b/>
                <w:lang w:eastAsia="ro-RO" w:bidi="ro-RO"/>
              </w:rPr>
              <w:t>Da, cu recomandari</w:t>
            </w:r>
          </w:p>
        </w:tc>
      </w:tr>
      <w:tr w14:paraId="52FE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5" w:type="dxa"/>
            <w:shd w:val="clear" w:color="auto" w:fill="auto"/>
            <w:noWrap w:val="0"/>
            <w:vAlign w:val="top"/>
          </w:tcPr>
          <w:p w14:paraId="5A4F7AB0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Nota de prezentare- relevanța pentru susținerea și prezentarea cursului opțional, caracterul inovativ în raport cu programele de trunchi comun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 w14:paraId="52CF6E29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x</w:t>
            </w:r>
          </w:p>
        </w:tc>
        <w:tc>
          <w:tcPr>
            <w:tcW w:w="1106" w:type="dxa"/>
            <w:shd w:val="clear" w:color="auto" w:fill="auto"/>
            <w:noWrap w:val="0"/>
            <w:vAlign w:val="top"/>
          </w:tcPr>
          <w:p w14:paraId="02139AA2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top"/>
          </w:tcPr>
          <w:p w14:paraId="63951D26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1AE1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5" w:type="dxa"/>
            <w:shd w:val="clear" w:color="auto" w:fill="auto"/>
            <w:noWrap w:val="0"/>
            <w:vAlign w:val="top"/>
          </w:tcPr>
          <w:p w14:paraId="52653897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Contribuția opționalului la profilul de formare al absolventului, reflectată în competențele generale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 w14:paraId="5DFDDF66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x</w:t>
            </w:r>
          </w:p>
        </w:tc>
        <w:tc>
          <w:tcPr>
            <w:tcW w:w="1106" w:type="dxa"/>
            <w:shd w:val="clear" w:color="auto" w:fill="auto"/>
            <w:noWrap w:val="0"/>
            <w:vAlign w:val="top"/>
          </w:tcPr>
          <w:p w14:paraId="4A1BDAE9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top"/>
          </w:tcPr>
          <w:p w14:paraId="627E724E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32C5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5" w:type="dxa"/>
            <w:shd w:val="clear" w:color="auto" w:fill="auto"/>
            <w:noWrap w:val="0"/>
            <w:vAlign w:val="top"/>
          </w:tcPr>
          <w:p w14:paraId="32AB6C1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Corelarea elementelor din structura programei școlare (competențe generale, competențe specifice și exemple de activități de învățare, conținuturi, sugestii metodologice)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 w14:paraId="55FF9B5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x</w:t>
            </w:r>
          </w:p>
        </w:tc>
        <w:tc>
          <w:tcPr>
            <w:tcW w:w="1106" w:type="dxa"/>
            <w:shd w:val="clear" w:color="auto" w:fill="auto"/>
            <w:noWrap w:val="0"/>
            <w:vAlign w:val="top"/>
          </w:tcPr>
          <w:p w14:paraId="21525DF6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top"/>
          </w:tcPr>
          <w:p w14:paraId="4B6EAB51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6F20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5" w:type="dxa"/>
            <w:shd w:val="clear" w:color="auto" w:fill="auto"/>
            <w:noWrap w:val="0"/>
            <w:vAlign w:val="top"/>
          </w:tcPr>
          <w:p w14:paraId="37B2635A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Derivare corectă a competențelor specifice din competențele generale (număr rezonabil de competențe specifice, caracter evaluabil, formulare adecvată etc.)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 w14:paraId="22D11AED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x</w:t>
            </w:r>
          </w:p>
        </w:tc>
        <w:tc>
          <w:tcPr>
            <w:tcW w:w="1106" w:type="dxa"/>
            <w:shd w:val="clear" w:color="auto" w:fill="auto"/>
            <w:noWrap w:val="0"/>
            <w:vAlign w:val="top"/>
          </w:tcPr>
          <w:p w14:paraId="05F153D7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top"/>
          </w:tcPr>
          <w:p w14:paraId="7795D05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199B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5" w:type="dxa"/>
            <w:shd w:val="clear" w:color="auto" w:fill="auto"/>
            <w:noWrap w:val="0"/>
            <w:vAlign w:val="top"/>
          </w:tcPr>
          <w:p w14:paraId="7B69FBC6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Corelarea activităților de învățare cu competențele specifice (activitățile de învățare, context și sarcini de lucru pentru formarea competențelor specifice)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 w14:paraId="5320916B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x</w:t>
            </w:r>
          </w:p>
        </w:tc>
        <w:tc>
          <w:tcPr>
            <w:tcW w:w="1106" w:type="dxa"/>
            <w:shd w:val="clear" w:color="auto" w:fill="auto"/>
            <w:noWrap w:val="0"/>
            <w:vAlign w:val="top"/>
          </w:tcPr>
          <w:p w14:paraId="5EC336F0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top"/>
          </w:tcPr>
          <w:p w14:paraId="29901ADE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7232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5" w:type="dxa"/>
            <w:shd w:val="clear" w:color="auto" w:fill="auto"/>
            <w:noWrap w:val="0"/>
            <w:vAlign w:val="top"/>
          </w:tcPr>
          <w:p w14:paraId="345817BB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Adecvarea conținuturilor învățării la competențele specifice și formularea științific corectă a acestora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 w14:paraId="6510705C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x</w:t>
            </w:r>
          </w:p>
        </w:tc>
        <w:tc>
          <w:tcPr>
            <w:tcW w:w="1106" w:type="dxa"/>
            <w:shd w:val="clear" w:color="auto" w:fill="auto"/>
            <w:noWrap w:val="0"/>
            <w:vAlign w:val="top"/>
          </w:tcPr>
          <w:p w14:paraId="43D82DC0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top"/>
          </w:tcPr>
          <w:p w14:paraId="59BEF068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7CF9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5" w:type="dxa"/>
            <w:shd w:val="clear" w:color="auto" w:fill="auto"/>
            <w:noWrap w:val="0"/>
            <w:vAlign w:val="top"/>
          </w:tcPr>
          <w:p w14:paraId="24760CF6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Relevanța sugestiilor metodologice pentru proiectarea și realizarea demersului didactic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 w14:paraId="21237D35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x</w:t>
            </w:r>
          </w:p>
        </w:tc>
        <w:tc>
          <w:tcPr>
            <w:tcW w:w="1106" w:type="dxa"/>
            <w:shd w:val="clear" w:color="auto" w:fill="auto"/>
            <w:noWrap w:val="0"/>
            <w:vAlign w:val="top"/>
          </w:tcPr>
          <w:p w14:paraId="3DB5EA77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top"/>
          </w:tcPr>
          <w:p w14:paraId="29338982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1F90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5" w:type="dxa"/>
            <w:shd w:val="clear" w:color="auto" w:fill="auto"/>
            <w:noWrap w:val="0"/>
            <w:vAlign w:val="top"/>
          </w:tcPr>
          <w:p w14:paraId="1AA36859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Bibliografie relevantă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 w14:paraId="596B5D4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x</w:t>
            </w:r>
          </w:p>
        </w:tc>
        <w:tc>
          <w:tcPr>
            <w:tcW w:w="1106" w:type="dxa"/>
            <w:shd w:val="clear" w:color="auto" w:fill="auto"/>
            <w:noWrap w:val="0"/>
            <w:vAlign w:val="top"/>
          </w:tcPr>
          <w:p w14:paraId="1DFB0D27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top"/>
          </w:tcPr>
          <w:p w14:paraId="0BFD45D0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  <w:tr w14:paraId="4A23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905" w:type="dxa"/>
            <w:gridSpan w:val="3"/>
            <w:shd w:val="clear" w:color="auto" w:fill="auto"/>
            <w:noWrap w:val="0"/>
            <w:vAlign w:val="top"/>
          </w:tcPr>
          <w:p w14:paraId="2E6C5B47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</w:p>
          <w:p w14:paraId="1CE13DB3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Avizul conducerii școlii</w:t>
            </w:r>
          </w:p>
          <w:p w14:paraId="54270D6B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Director,</w:t>
            </w:r>
          </w:p>
          <w:p w14:paraId="7949C665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 xml:space="preserve">prof. </w:t>
            </w:r>
          </w:p>
        </w:tc>
        <w:tc>
          <w:tcPr>
            <w:tcW w:w="2013" w:type="dxa"/>
            <w:shd w:val="clear" w:color="auto" w:fill="auto"/>
            <w:noWrap w:val="0"/>
            <w:vAlign w:val="top"/>
          </w:tcPr>
          <w:p w14:paraId="6A86C316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>Responsabil curriculum,</w:t>
            </w:r>
          </w:p>
          <w:p w14:paraId="216F2771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  <w:r>
              <w:rPr>
                <w:rFonts w:ascii="Times New Roman" w:hAnsi="Times New Roman" w:eastAsia="Arial"/>
                <w:lang w:eastAsia="ro-RO" w:bidi="ro-RO"/>
              </w:rPr>
              <w:t xml:space="preserve">prof. </w:t>
            </w:r>
          </w:p>
          <w:p w14:paraId="154E43C2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hAnsi="Times New Roman" w:eastAsia="Arial"/>
                <w:lang w:eastAsia="ro-RO" w:bidi="ro-RO"/>
              </w:rPr>
            </w:pPr>
          </w:p>
        </w:tc>
      </w:tr>
    </w:tbl>
    <w:p w14:paraId="0A2C85BA">
      <w:pPr>
        <w:widowControl w:val="0"/>
        <w:autoSpaceDE w:val="0"/>
        <w:autoSpaceDN w:val="0"/>
        <w:spacing w:before="52" w:after="0" w:line="244" w:lineRule="auto"/>
        <w:ind w:right="519"/>
        <w:jc w:val="center"/>
        <w:rPr>
          <w:rFonts w:ascii="Times New Roman" w:hAnsi="Times New Roman"/>
        </w:rPr>
      </w:pPr>
      <w:r>
        <w:rPr>
          <w:rFonts w:ascii="Times New Roman" w:hAnsi="Times New Roman" w:eastAsia="Arial"/>
          <w:sz w:val="18"/>
          <w:szCs w:val="18"/>
          <w:lang w:eastAsia="ro-RO" w:bidi="ro-RO"/>
        </w:rPr>
        <w:t>NOTĂ: pentru a primi avizul de specialitate, proiectul de programă de opțional trebuie să întrunească „DA” la cele două criterii eliminatorii și „DA”/ DA, cu recomandări” la toate criteriile de calitate.</w:t>
      </w:r>
    </w:p>
    <w:sectPr>
      <w:headerReference r:id="rId5" w:type="default"/>
      <w:footerReference r:id="rId6" w:type="default"/>
      <w:pgSz w:w="11906" w:h="16838"/>
      <w:pgMar w:top="864" w:right="562" w:bottom="1152" w:left="1411" w:header="28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86A35">
    <w:pPr>
      <w:pStyle w:val="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C14CB">
    <w:pPr>
      <w:pStyle w:val="7"/>
      <w:jc w:val="center"/>
    </w:pP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-260985</wp:posOffset>
          </wp:positionH>
          <wp:positionV relativeFrom="paragraph">
            <wp:posOffset>635</wp:posOffset>
          </wp:positionV>
          <wp:extent cx="1257300" cy="355600"/>
          <wp:effectExtent l="0" t="0" r="7620" b="1016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</w:t>
    </w:r>
    <w:r>
      <w:rPr>
        <w:lang/>
      </w:rPr>
      <w:drawing>
        <wp:inline distT="0" distB="0" distL="114300" distR="114300">
          <wp:extent cx="2314575" cy="398145"/>
          <wp:effectExtent l="0" t="0" r="1905" b="13335"/>
          <wp:docPr id="2" name="Picture 2" descr="Acas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casă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1457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F5801"/>
    <w:multiLevelType w:val="multilevel"/>
    <w:tmpl w:val="3CEF58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B62981"/>
    <w:multiLevelType w:val="multilevel"/>
    <w:tmpl w:val="74B6298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BF"/>
    <w:rsid w:val="00070A9D"/>
    <w:rsid w:val="0007797F"/>
    <w:rsid w:val="001A0BAE"/>
    <w:rsid w:val="001B7845"/>
    <w:rsid w:val="001D3123"/>
    <w:rsid w:val="0021197F"/>
    <w:rsid w:val="002230E6"/>
    <w:rsid w:val="00360501"/>
    <w:rsid w:val="003A75C6"/>
    <w:rsid w:val="003D6FB2"/>
    <w:rsid w:val="003F5332"/>
    <w:rsid w:val="00422420"/>
    <w:rsid w:val="0047407F"/>
    <w:rsid w:val="004840BF"/>
    <w:rsid w:val="004A50C0"/>
    <w:rsid w:val="00513655"/>
    <w:rsid w:val="006319F6"/>
    <w:rsid w:val="00642AD0"/>
    <w:rsid w:val="006E2ED7"/>
    <w:rsid w:val="00731E31"/>
    <w:rsid w:val="007827DF"/>
    <w:rsid w:val="007F1922"/>
    <w:rsid w:val="008D321D"/>
    <w:rsid w:val="008D6C93"/>
    <w:rsid w:val="008E5DFE"/>
    <w:rsid w:val="00941935"/>
    <w:rsid w:val="009A40A3"/>
    <w:rsid w:val="00A05F30"/>
    <w:rsid w:val="00A20593"/>
    <w:rsid w:val="00A5432E"/>
    <w:rsid w:val="00A8459D"/>
    <w:rsid w:val="00A8663B"/>
    <w:rsid w:val="00AC229A"/>
    <w:rsid w:val="00B27DBA"/>
    <w:rsid w:val="00D36FCF"/>
    <w:rsid w:val="00D66B77"/>
    <w:rsid w:val="00D8730D"/>
    <w:rsid w:val="00EE634D"/>
    <w:rsid w:val="00EF7314"/>
    <w:rsid w:val="00F223FC"/>
    <w:rsid w:val="00F5327B"/>
    <w:rsid w:val="00FA2F40"/>
    <w:rsid w:val="00FB7F93"/>
    <w:rsid w:val="00FC2FE9"/>
    <w:rsid w:val="1EAF7AEF"/>
    <w:rsid w:val="20DB0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mphasis"/>
    <w:qFormat/>
    <w:uiPriority w:val="0"/>
    <w:rPr>
      <w:i/>
      <w:iCs/>
    </w:rPr>
  </w:style>
  <w:style w:type="paragraph" w:styleId="6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8">
    <w:name w:val="Header Char"/>
    <w:basedOn w:val="2"/>
    <w:link w:val="7"/>
    <w:uiPriority w:val="99"/>
  </w:style>
  <w:style w:type="character" w:customStyle="1" w:styleId="9">
    <w:name w:val="Footer Char"/>
    <w:basedOn w:val="2"/>
    <w:link w:val="6"/>
    <w:uiPriority w:val="99"/>
  </w:style>
  <w:style w:type="character" w:customStyle="1" w:styleId="10">
    <w:name w:val="Balloon Text Char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1688</Characters>
  <Lines>14</Lines>
  <Paragraphs>3</Paragraphs>
  <TotalTime>0</TotalTime>
  <ScaleCrop>false</ScaleCrop>
  <LinksUpToDate>false</LinksUpToDate>
  <CharactersWithSpaces>1975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2025-01-16T05:25:00Z</dcterms:created>
  <dc:creator>Daniela Mocondoi</dc:creator>
  <cp:lastModifiedBy>User</cp:lastModifiedBy>
  <dcterms:modified xsi:type="dcterms:W3CDTF">2025-06-11T07:31:39Z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8AF66C4A5FF147278EFF2F81650B10AC_13</vt:lpwstr>
  </property>
</Properties>
</file>