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A9B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D6F79E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3735BB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7A2A9D8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Scrisoare de informare privind organizarea </w:t>
      </w:r>
      <w:r>
        <w:rPr>
          <w:rFonts w:hint="default" w:ascii="Times New Roman" w:hAnsi="Times New Roman"/>
          <w:sz w:val="24"/>
          <w:szCs w:val="24"/>
          <w:lang w:val="ro-RO"/>
        </w:rPr>
        <w:t>Olimpiadei interdisciplinare</w:t>
      </w:r>
    </w:p>
    <w:p w14:paraId="5832DDE3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 „Cultură și spiritualitate românească”</w:t>
      </w:r>
      <w:r>
        <w:rPr>
          <w:rFonts w:ascii="Times New Roman" w:hAnsi="Times New Roman"/>
          <w:sz w:val="24"/>
          <w:szCs w:val="24"/>
          <w:lang w:val="ro-RO"/>
        </w:rPr>
        <w:t>- faza județeană</w:t>
      </w:r>
    </w:p>
    <w:p w14:paraId="32636717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34E5689C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2A6CAE1">
      <w:pPr>
        <w:keepNext w:val="0"/>
        <w:keepLines w:val="0"/>
        <w:widowControl/>
        <w:suppressLineNumbers w:val="0"/>
        <w:ind w:firstLine="7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 informăm că sâmbătă, 2</w:t>
      </w:r>
      <w:r>
        <w:rPr>
          <w:rFonts w:hint="default"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 martie 2026, va avea loc etapa județeană 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OLIMPIADEI </w:t>
      </w:r>
      <w:r>
        <w:rPr>
          <w:rFonts w:hint="default"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>NTERDISCIPLINARE „CULTURĂ ȘI SPIRITUALITATE</w:t>
      </w:r>
      <w:r>
        <w:rPr>
          <w:rFonts w:hint="default" w:ascii="Times New Roman" w:hAnsi="Times New Roman"/>
          <w:b/>
          <w:sz w:val="24"/>
          <w:szCs w:val="24"/>
          <w:lang w:val="ro-RO"/>
        </w:rPr>
        <w:t xml:space="preserve"> ROMÂNEASCĂ</w:t>
      </w:r>
      <w:r>
        <w:rPr>
          <w:rFonts w:ascii="Times New Roman" w:hAnsi="Times New Roman"/>
          <w:sz w:val="24"/>
          <w:szCs w:val="24"/>
          <w:lang w:val="ro-RO"/>
        </w:rPr>
        <w:t>” (gimnaziu și liceu)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organizată în conformitate cu </w:t>
      </w:r>
      <w:r>
        <w:rPr>
          <w:rFonts w:hint="default" w:ascii="Times New Roman" w:hAnsi="Times New Roman"/>
          <w:i/>
          <w:iCs/>
          <w:sz w:val="24"/>
          <w:szCs w:val="24"/>
          <w:lang w:val="ro-RO"/>
        </w:rPr>
        <w:t>Normele metodologice pentru organizarea și desfășurarea olimpiadelor școlare și a concursurilor școlare și a Regulamentului specific de întocmire a calendarelor de proiecte și de educație extrașcolară nr. 6727/2025</w:t>
      </w:r>
      <w:r>
        <w:rPr>
          <w:rFonts w:ascii="Times New Roman" w:hAnsi="Times New Roman"/>
          <w:sz w:val="24"/>
          <w:szCs w:val="24"/>
          <w:lang w:val="ro-RO"/>
        </w:rPr>
        <w:t xml:space="preserve"> și cu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Regulamentul specific de organizare și desfășurare a OLIMPIADEI INTERDISCIPLINARE „CULTURĂ ŞI SPIRITUALITATE ROMÂNEASCĂ” (Limba şi Literatura Română şi Religie - LICEU) 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Nr. 2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>4957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/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>16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.02.202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 xml:space="preserve">6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și cu  Regulamentul specific de organizare și desfășurare a OLIMPIADEI INTERDISCIPLINARE „CULTURĂ ŞI SPIRITUALITATE ROMÂNEASCĂ” (Limba şi Literatura Română şi Religie - GIMNAZIU) 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Nr. 2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>4.956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/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>16</w:t>
      </w:r>
      <w:r>
        <w:rPr>
          <w:rFonts w:ascii="Cambria" w:hAnsi="Cambria" w:eastAsia="Cambria" w:cs="Cambria"/>
          <w:color w:val="000000"/>
          <w:kern w:val="0"/>
          <w:sz w:val="22"/>
          <w:szCs w:val="22"/>
          <w:lang w:val="en-US" w:eastAsia="zh-CN" w:bidi="ar"/>
        </w:rPr>
        <w:t>.02.202</w:t>
      </w:r>
      <w:r>
        <w:rPr>
          <w:rFonts w:hint="default" w:ascii="Cambria" w:hAnsi="Cambria" w:eastAsia="Cambria" w:cs="Cambria"/>
          <w:color w:val="000000"/>
          <w:kern w:val="0"/>
          <w:sz w:val="22"/>
          <w:szCs w:val="22"/>
          <w:lang w:val="ro-RO" w:eastAsia="zh-CN" w:bidi="ar"/>
        </w:rPr>
        <w:t>6.</w:t>
      </w:r>
    </w:p>
    <w:p w14:paraId="76E50428">
      <w:pPr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Vineri, 2</w:t>
      </w:r>
      <w:r>
        <w:rPr>
          <w:rFonts w:hint="default"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 xml:space="preserve"> martie 2026, după ora 16</w:t>
      </w:r>
      <w:r>
        <w:rPr>
          <w:rFonts w:hint="default" w:ascii="Times New Roman" w:hAnsi="Times New Roman"/>
          <w:sz w:val="24"/>
          <w:szCs w:val="24"/>
          <w:lang w:val="ro-RO"/>
        </w:rPr>
        <w:t>:00</w:t>
      </w:r>
      <w:r>
        <w:rPr>
          <w:rFonts w:ascii="Times New Roman" w:hAnsi="Times New Roman"/>
          <w:sz w:val="24"/>
          <w:szCs w:val="24"/>
          <w:lang w:val="ro-RO"/>
        </w:rPr>
        <w:t>, vor fi afișate listele cu repartizarea elevilor pe săli (la avizierul centrului județean). Proba scrisă va dura 3 ore pentru toate clasele și va începe la ora 10:00, accesul elevilor în săli realizându-se în intervalul 09:00-09:30. Elevii se vor legitima cu carnetul de elev cu fotografie, vizat pentru anul școlar în curs/cartea de identitate; acordurile GDPR ale elevilor vor fi aduse de către aceștia și predate comisiei de organizare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de la c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entrul județean: </w:t>
      </w:r>
      <w:r>
        <w:rPr>
          <w:rFonts w:hint="default" w:ascii="Times New Roman" w:hAnsi="Times New Roman"/>
          <w:bCs/>
          <w:sz w:val="24"/>
          <w:szCs w:val="24"/>
          <w:lang w:val="ro-RO"/>
        </w:rPr>
        <w:t>Colegiul Național „Vasile Alecsandri” Bacău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(nivel liceal și gimnazial). </w:t>
      </w:r>
    </w:p>
    <w:p w14:paraId="56663FF9">
      <w:pPr>
        <w:ind w:firstLine="720"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Macheta completată va fi transmisă la adresa: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instrText xml:space="preserve"> HYPERLINK "mailto:ocsr2026jud@gmail.com" </w:instrTex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b/>
          <w:bCs/>
          <w:sz w:val="24"/>
          <w:szCs w:val="24"/>
          <w:lang w:val="ro-RO"/>
        </w:rPr>
        <w:t>ocsr2026jud@gmail.com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.</w:t>
      </w:r>
    </w:p>
    <w:p w14:paraId="60AA25DE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Instituția școlară va delega profesorul care va centraliza elevii participanți la olimpiadă (prof. de română SAU prof. de religie, nu amândoi). Termenul de transmitere a machetei este marți, 24.03.2026, ora 14:00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 xml:space="preserve"> Macheta va fi trimisă atât în format scanat, cât și editabil.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Toți profesorii care au elevi participanți în concurs au obligația de a participa ca evaluatori.</w:t>
      </w:r>
    </w:p>
    <w:p w14:paraId="41179512">
      <w:pPr>
        <w:ind w:firstLine="720"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Norma de participare va fi de un elev/clasă/profesor</w:t>
      </w: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.</w:t>
      </w:r>
    </w:p>
    <w:p w14:paraId="30D959DA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În vederea calificării la etapa superioară a olimpiadei, departajarea elevilor cu punctaj egal se realizează aplicând următoarele criterii de departajare:</w:t>
      </w:r>
    </w:p>
    <w:p w14:paraId="283C716B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Gimnaziu:</w:t>
      </w:r>
    </w:p>
    <w:p w14:paraId="450905AD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1) Punctajul mai mare obținut la Partea a II-a, subiectul B;</w:t>
      </w:r>
    </w:p>
    <w:p w14:paraId="4F7A892F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2) Punctajul mai mare obținut la Partea I, subiectul B;</w:t>
      </w:r>
    </w:p>
    <w:p w14:paraId="36B8AE4F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3) Punctajul mai mare obținut la itemii semiobiectivi de la Partea a II-a, subiectul A;</w:t>
      </w:r>
    </w:p>
    <w:p w14:paraId="43C99420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4) Punctajul mai mare obținut la itemii semiobiectivi de la Partea I, subiectul A;</w:t>
      </w:r>
    </w:p>
    <w:p w14:paraId="47756FC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5) Punctajul obținut la criteriul „Redactare”, analizat în următoarea ordine internă:</w:t>
      </w:r>
    </w:p>
    <w:p w14:paraId="12D34BAE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a)coerența exprimării;</w:t>
      </w:r>
    </w:p>
    <w:p w14:paraId="7E87BCDF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b) utilizarea limbii literare (corectitudinea limbii și claritatea mesajului, varietatea</w:t>
      </w:r>
    </w:p>
    <w:p w14:paraId="577DF17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vocabularului și coerența sintactică);</w:t>
      </w:r>
    </w:p>
    <w:p w14:paraId="71C29DE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c) existența părților componente: introducere - cuprins - încheiere.</w:t>
      </w:r>
    </w:p>
    <w:p w14:paraId="108962AE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6) Calitatea expresivității, originalitatea interpretării și creativitatea formulării opiniilor, conform baremului (criteriu calitativ aplicat doar dacă egalitatea persistă);</w:t>
      </w:r>
    </w:p>
    <w:p w14:paraId="71FDFB18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7) Dacă, după aplicarea tuturor criteriilor de mai sus, egalitatea se menține, comisia poate organiza o probă scurtă de departajare (scrisă), din tematica olimpiadei.</w:t>
      </w:r>
    </w:p>
    <w:p w14:paraId="1CB037A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</w:p>
    <w:p w14:paraId="7024778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Liceu:</w:t>
      </w:r>
    </w:p>
    <w:p w14:paraId="01AF9DC1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1) Punctajul mai mare obținut la Partea a II-a, subiectul B;</w:t>
      </w:r>
    </w:p>
    <w:p w14:paraId="5D2A9C3A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2) Punctajul mai mare obținut la Partea I, subiectul B;</w:t>
      </w:r>
    </w:p>
    <w:p w14:paraId="538CAF5C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3) Punctajul mai mare obținut la itemii semiobiectivi de la Partea a II-a, subiectul A;</w:t>
      </w:r>
    </w:p>
    <w:p w14:paraId="441BF7B9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4) Punctajul mai mare obținut la itemii semiobiectivi de la Partea I, subiectul A;</w:t>
      </w:r>
    </w:p>
    <w:p w14:paraId="57159ECE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5) Punctajul obținut la criteriul „Redactare”, analizat în următoarea ordine internă:</w:t>
      </w:r>
    </w:p>
    <w:p w14:paraId="05683AF3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a) coerența exprimării;</w:t>
      </w:r>
    </w:p>
    <w:p w14:paraId="37BDDDA8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b) utilizarea limbii literare (corectitudinea limbii și claritatea mesajului, varietatea vocabularului și coerența sintactică);</w:t>
      </w:r>
    </w:p>
    <w:p w14:paraId="48B60D3D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c) existența părților componente: introducere – cuprins – încheiere.</w:t>
      </w:r>
    </w:p>
    <w:p w14:paraId="7F3525CA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6) Calitatea expresivității, originalitatea interpretării și creativitatea formulării opiniilor, conform baremului (criteriu calitativ aplicat doar dacă egalitatea persistă);</w:t>
      </w:r>
    </w:p>
    <w:p w14:paraId="06D6C535">
      <w:pPr>
        <w:ind w:firstLine="72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7) Dacă, după aplicarea tuturor criteriilor de mai sus, egalitatea se menține, comisia poate organiza o probă scurtă de departajare (scrisă), din tematica olimpiadei.</w:t>
      </w:r>
    </w:p>
    <w:p w14:paraId="46FE939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</w:t>
      </w:r>
      <w:r>
        <w:rPr>
          <w:rFonts w:hint="default" w:ascii="Times New Roman" w:hAnsi="Times New Roman"/>
          <w:sz w:val="24"/>
          <w:szCs w:val="24"/>
          <w:lang w:val="ro-RO"/>
        </w:rPr>
        <w:t>Colegiul Național „Vasile Alecsandri”</w:t>
      </w:r>
      <w:r>
        <w:rPr>
          <w:rFonts w:ascii="Times New Roman" w:hAnsi="Times New Roman"/>
          <w:sz w:val="24"/>
          <w:szCs w:val="24"/>
          <w:lang w:val="ro-RO"/>
        </w:rPr>
        <w:t xml:space="preserve"> Bacău la ora 08:00, profesorii asistenţi, la ora 08:30, iar profesorii evaluatori, la ora 14:00.</w:t>
      </w:r>
    </w:p>
    <w:p w14:paraId="1684E57E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inițiale se vor afișa la avizierul centrului județean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(Colegiul Național „Vasile Alecsandri” Bacău)</w:t>
      </w:r>
      <w:r>
        <w:rPr>
          <w:rFonts w:ascii="Times New Roman" w:hAnsi="Times New Roman"/>
          <w:sz w:val="24"/>
          <w:szCs w:val="24"/>
          <w:lang w:val="ro-RO"/>
        </w:rPr>
        <w:t xml:space="preserve"> și pe site-ul IȘJ, după finalizarea evaluării, în cursul zilei de 2</w:t>
      </w:r>
      <w:r>
        <w:rPr>
          <w:rFonts w:hint="default"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 martie 2026. </w:t>
      </w:r>
    </w:p>
    <w:p w14:paraId="40F6A31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Eventualele contestații se vor depune 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FIZIC, de către elevul major sau de către părintele elevului minor, </w:t>
      </w:r>
      <w:r>
        <w:rPr>
          <w:rFonts w:ascii="Times New Roman" w:hAnsi="Times New Roman"/>
          <w:sz w:val="24"/>
          <w:szCs w:val="24"/>
          <w:lang w:val="ro-RO"/>
        </w:rPr>
        <w:t xml:space="preserve">la secretariatul </w:t>
      </w:r>
      <w:r>
        <w:rPr>
          <w:rFonts w:hint="default" w:ascii="Times New Roman" w:hAnsi="Times New Roman"/>
          <w:sz w:val="24"/>
          <w:szCs w:val="24"/>
          <w:lang w:val="ro-RO"/>
        </w:rPr>
        <w:t>Colegiului Național „Vasile Alecsandri” Bacău</w:t>
      </w:r>
      <w:r>
        <w:rPr>
          <w:rFonts w:ascii="Times New Roman" w:hAnsi="Times New Roman"/>
          <w:sz w:val="24"/>
          <w:szCs w:val="24"/>
          <w:lang w:val="ro-RO"/>
        </w:rPr>
        <w:t>, luni, 3</w:t>
      </w:r>
      <w:r>
        <w:rPr>
          <w:rFonts w:hint="default" w:ascii="Times New Roman" w:hAnsi="Times New Roman"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>.03.2026, între orele 13</w:t>
      </w:r>
      <w:r>
        <w:rPr>
          <w:rFonts w:hint="default" w:ascii="Times New Roman" w:hAnsi="Times New Roman"/>
          <w:sz w:val="24"/>
          <w:szCs w:val="24"/>
          <w:lang w:val="ro-RO"/>
        </w:rPr>
        <w:t>:00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hint="default" w:ascii="Times New Roman" w:hAnsi="Times New Roman"/>
          <w:sz w:val="24"/>
          <w:szCs w:val="24"/>
          <w:lang w:val="ro-RO"/>
        </w:rPr>
        <w:t>:30</w:t>
      </w:r>
      <w:r>
        <w:rPr>
          <w:rFonts w:ascii="Times New Roman" w:hAnsi="Times New Roman"/>
          <w:sz w:val="24"/>
          <w:szCs w:val="24"/>
          <w:lang w:val="ro-RO"/>
        </w:rPr>
        <w:t>.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În aceeași zi, în intervalul orar 13:00-14:30, se poate solicita vizualizarea propriei teze. </w:t>
      </w:r>
      <w:r>
        <w:rPr>
          <w:rFonts w:ascii="Times New Roman" w:hAnsi="Times New Roman"/>
          <w:sz w:val="24"/>
          <w:szCs w:val="24"/>
          <w:lang w:val="ro-RO"/>
        </w:rPr>
        <w:t>Nu se admite depunerea contestației de către o altă persoană (părinte, profesor însoțitor/coleg etc.), în absența elevului în cauză. Rezultatele finale se vor afișa la avizierul școlii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 marți, </w:t>
      </w:r>
      <w:r>
        <w:rPr>
          <w:rFonts w:hint="default" w:ascii="Times New Roman" w:hAnsi="Times New Roman"/>
          <w:sz w:val="24"/>
          <w:szCs w:val="24"/>
          <w:lang w:val="ro-RO"/>
        </w:rPr>
        <w:t>31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.2026.</w:t>
      </w:r>
    </w:p>
    <w:p w14:paraId="52769F45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E842D20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107075EC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146B4F5F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F3"/>
    <w:rsid w:val="00044FF3"/>
    <w:rsid w:val="000659B7"/>
    <w:rsid w:val="00111F03"/>
    <w:rsid w:val="001346F6"/>
    <w:rsid w:val="001D16E5"/>
    <w:rsid w:val="001F3943"/>
    <w:rsid w:val="00266190"/>
    <w:rsid w:val="002C7527"/>
    <w:rsid w:val="00313DDD"/>
    <w:rsid w:val="003356DF"/>
    <w:rsid w:val="00337DDB"/>
    <w:rsid w:val="00375076"/>
    <w:rsid w:val="00386954"/>
    <w:rsid w:val="003D14A5"/>
    <w:rsid w:val="003E30A6"/>
    <w:rsid w:val="00482F7E"/>
    <w:rsid w:val="004A0075"/>
    <w:rsid w:val="004D5D8A"/>
    <w:rsid w:val="00547500"/>
    <w:rsid w:val="005C66AA"/>
    <w:rsid w:val="005E5A70"/>
    <w:rsid w:val="00610423"/>
    <w:rsid w:val="0061180A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A80780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5481F"/>
    <w:rsid w:val="00F862F5"/>
    <w:rsid w:val="00FF6F52"/>
    <w:rsid w:val="011E2CCF"/>
    <w:rsid w:val="08AE69CD"/>
    <w:rsid w:val="1DBB4FD6"/>
    <w:rsid w:val="1FEB7469"/>
    <w:rsid w:val="2E8C0CED"/>
    <w:rsid w:val="2F120936"/>
    <w:rsid w:val="2FB20AD0"/>
    <w:rsid w:val="32DD7D02"/>
    <w:rsid w:val="32FC4D34"/>
    <w:rsid w:val="34542D67"/>
    <w:rsid w:val="365B56BB"/>
    <w:rsid w:val="4C174D62"/>
    <w:rsid w:val="4E2D0A50"/>
    <w:rsid w:val="53D975C1"/>
    <w:rsid w:val="62EE0846"/>
    <w:rsid w:val="62F91879"/>
    <w:rsid w:val="63B4491F"/>
    <w:rsid w:val="655C5525"/>
    <w:rsid w:val="68F1426A"/>
    <w:rsid w:val="6DB6600C"/>
    <w:rsid w:val="748E6D46"/>
    <w:rsid w:val="74B64CCB"/>
    <w:rsid w:val="74E84BCF"/>
    <w:rsid w:val="769E54DE"/>
    <w:rsid w:val="7C2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2053</Characters>
  <Lines>17</Lines>
  <Paragraphs>4</Paragraphs>
  <TotalTime>40</TotalTime>
  <ScaleCrop>false</ScaleCrop>
  <LinksUpToDate>false</LinksUpToDate>
  <CharactersWithSpaces>2409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2025-03-18T10:38:00Z</dcterms:created>
  <dc:creator>Ana Ioana Vornicu</dc:creator>
  <cp:lastModifiedBy>User</cp:lastModifiedBy>
  <cp:lastPrinted>2023-02-01T14:10:00Z</cp:lastPrinted>
  <dcterms:modified xsi:type="dcterms:W3CDTF">2026-03-19T11:55:04Z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039F012343FB4EE08AA35940A3A1B0A5_13</vt:lpwstr>
  </property>
</Properties>
</file>