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E68F6" w:rsidRPr="001E68F6" w:rsidTr="001E68F6">
        <w:tc>
          <w:tcPr>
            <w:tcW w:w="0" w:type="auto"/>
            <w:tcBorders>
              <w:top w:val="nil"/>
              <w:bottom w:val="nil"/>
            </w:tcBorders>
            <w:shd w:val="clear" w:color="auto" w:fill="FAFAFA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E68F6" w:rsidRPr="001E68F6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02"/>
                  </w:tblGrid>
                  <w:tr w:rsidR="001E68F6" w:rsidRPr="001E68F6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:rsidR="001E68F6" w:rsidRPr="001E68F6" w:rsidRDefault="001E68F6" w:rsidP="001E68F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1E68F6">
                          <w:rPr>
                            <w:rFonts w:ascii="Times New Roman" w:eastAsia="Times New Roman" w:hAnsi="Times New Roman"/>
                            <w:noProof/>
                            <w:sz w:val="24"/>
                            <w:szCs w:val="24"/>
                            <w:lang w:eastAsia="ro-RO"/>
                          </w:rPr>
                          <w:drawing>
                            <wp:inline distT="0" distB="0" distL="0" distR="0" wp14:anchorId="6F6A6D1D" wp14:editId="60E8F09D">
                              <wp:extent cx="5372100" cy="3019425"/>
                              <wp:effectExtent l="0" t="0" r="0" b="9525"/>
                              <wp:docPr id="1" name="Imagine 1" descr="https://mcusercontent.com/75bf0af1d80e470c39ce382b3/images/04cb1111-068a-4622-ad86-5f665100449a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cusercontent.com/75bf0af1d80e470c39ce382b3/images/04cb1111-068a-4622-ad86-5f665100449a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72100" cy="3019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E68F6" w:rsidRPr="001E68F6" w:rsidRDefault="001E68F6" w:rsidP="001E68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1E68F6" w:rsidRPr="001E68F6" w:rsidRDefault="001E68F6" w:rsidP="001E68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o-RO"/>
              </w:rPr>
            </w:pPr>
          </w:p>
        </w:tc>
      </w:tr>
      <w:tr w:rsidR="001E68F6" w:rsidRPr="001E68F6" w:rsidTr="001E68F6">
        <w:tc>
          <w:tcPr>
            <w:tcW w:w="0" w:type="auto"/>
            <w:tcBorders>
              <w:top w:val="nil"/>
              <w:bottom w:val="single" w:sz="12" w:space="0" w:color="EAEAEA"/>
            </w:tcBorders>
            <w:shd w:val="clear" w:color="auto" w:fill="FAFAFA"/>
            <w:tcMar>
              <w:top w:w="0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E68F6" w:rsidRPr="001E68F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1E68F6" w:rsidRPr="001E68F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1E68F6" w:rsidRPr="001E68F6" w:rsidRDefault="001E68F6" w:rsidP="001E68F6">
                        <w:pPr>
                          <w:spacing w:after="0" w:line="488" w:lineRule="atLeast"/>
                          <w:outlineLvl w:val="0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</w:pP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>Profitez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 xml:space="preserve"> des 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>places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> 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>encore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>disponibles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>pour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>enregistrer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>votre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>participation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 xml:space="preserve"> ou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>celles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 xml:space="preserve"> de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>vos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>élèves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kern w:val="36"/>
                            <w:sz w:val="39"/>
                            <w:szCs w:val="39"/>
                            <w:lang w:eastAsia="ro-RO"/>
                          </w:rPr>
                          <w:t xml:space="preserve"> !</w:t>
                        </w:r>
                      </w:p>
                      <w:p w:rsidR="001E68F6" w:rsidRPr="001E68F6" w:rsidRDefault="001E68F6" w:rsidP="001E68F6">
                        <w:pPr>
                          <w:spacing w:before="150" w:after="150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</w:pP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L'Organisation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internationale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de la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Francophonie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, par le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biais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du CREFECO,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organise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un 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marathon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de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lecture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à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l'attention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des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apprenants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et des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professeurs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de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français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en Europe centrale et orientale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aux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dates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suivantes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:</w:t>
                        </w:r>
                      </w:p>
                      <w:p w:rsidR="001E68F6" w:rsidRPr="001E68F6" w:rsidRDefault="001E68F6" w:rsidP="001E68F6">
                        <w:pPr>
                          <w:spacing w:before="150" w:after="150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</w:pP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Samedi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10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avril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: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Edition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spéciale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Lycéens</w:t>
                        </w:r>
                        <w:proofErr w:type="spellEnd"/>
                      </w:p>
                      <w:p w:rsidR="001E68F6" w:rsidRPr="001E68F6" w:rsidRDefault="001E68F6" w:rsidP="001E68F6">
                        <w:pPr>
                          <w:spacing w:before="150" w:after="150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</w:pP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Samedi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17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avril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: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Edition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spéciale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 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Profs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br/>
                        </w:r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br/>
                          <w:t xml:space="preserve">Le principe ? Lire un roman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tour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à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tour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jusqu'à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la fin.</w:t>
                        </w:r>
                      </w:p>
                      <w:p w:rsidR="001E68F6" w:rsidRPr="001E68F6" w:rsidRDefault="001E68F6" w:rsidP="001E68F6">
                        <w:pPr>
                          <w:spacing w:before="150" w:after="150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</w:pPr>
                        <w:hyperlink r:id="rId6" w:tgtFrame="_blank" w:history="1">
                          <w:proofErr w:type="spellStart"/>
                          <w:r w:rsidRPr="001E68F6">
                            <w:rPr>
                              <w:rFonts w:ascii="Helvetica" w:eastAsia="Times New Roman" w:hAnsi="Helvetica" w:cs="Helvetica"/>
                              <w:color w:val="007C89"/>
                              <w:sz w:val="24"/>
                              <w:szCs w:val="24"/>
                              <w:u w:val="single"/>
                              <w:lang w:eastAsia="ro-RO"/>
                            </w:rPr>
                            <w:t>Tous</w:t>
                          </w:r>
                          <w:proofErr w:type="spellEnd"/>
                          <w:r w:rsidRPr="001E68F6">
                            <w:rPr>
                              <w:rFonts w:ascii="Helvetica" w:eastAsia="Times New Roman" w:hAnsi="Helvetica" w:cs="Helvetica"/>
                              <w:color w:val="007C89"/>
                              <w:sz w:val="24"/>
                              <w:szCs w:val="24"/>
                              <w:u w:val="single"/>
                              <w:lang w:eastAsia="ro-RO"/>
                            </w:rPr>
                            <w:t xml:space="preserve"> </w:t>
                          </w:r>
                          <w:proofErr w:type="spellStart"/>
                          <w:r w:rsidRPr="001E68F6">
                            <w:rPr>
                              <w:rFonts w:ascii="Helvetica" w:eastAsia="Times New Roman" w:hAnsi="Helvetica" w:cs="Helvetica"/>
                              <w:color w:val="007C89"/>
                              <w:sz w:val="24"/>
                              <w:szCs w:val="24"/>
                              <w:u w:val="single"/>
                              <w:lang w:eastAsia="ro-RO"/>
                            </w:rPr>
                            <w:t>tes</w:t>
                          </w:r>
                          <w:proofErr w:type="spellEnd"/>
                          <w:r w:rsidRPr="001E68F6">
                            <w:rPr>
                              <w:rFonts w:ascii="Helvetica" w:eastAsia="Times New Roman" w:hAnsi="Helvetica" w:cs="Helvetica"/>
                              <w:color w:val="007C89"/>
                              <w:sz w:val="24"/>
                              <w:szCs w:val="24"/>
                              <w:u w:val="single"/>
                              <w:lang w:eastAsia="ro-RO"/>
                            </w:rPr>
                            <w:t xml:space="preserve"> </w:t>
                          </w:r>
                          <w:proofErr w:type="spellStart"/>
                          <w:r w:rsidRPr="001E68F6">
                            <w:rPr>
                              <w:rFonts w:ascii="Helvetica" w:eastAsia="Times New Roman" w:hAnsi="Helvetica" w:cs="Helvetica"/>
                              <w:color w:val="007C89"/>
                              <w:sz w:val="24"/>
                              <w:szCs w:val="24"/>
                              <w:u w:val="single"/>
                              <w:lang w:eastAsia="ro-RO"/>
                            </w:rPr>
                            <w:t>enfants</w:t>
                          </w:r>
                          <w:proofErr w:type="spellEnd"/>
                          <w:r w:rsidRPr="001E68F6">
                            <w:rPr>
                              <w:rFonts w:ascii="Helvetica" w:eastAsia="Times New Roman" w:hAnsi="Helvetica" w:cs="Helvetica"/>
                              <w:color w:val="007C89"/>
                              <w:sz w:val="24"/>
                              <w:szCs w:val="24"/>
                              <w:u w:val="single"/>
                              <w:lang w:eastAsia="ro-RO"/>
                            </w:rPr>
                            <w:t xml:space="preserve"> </w:t>
                          </w:r>
                          <w:proofErr w:type="spellStart"/>
                          <w:r w:rsidRPr="001E68F6">
                            <w:rPr>
                              <w:rFonts w:ascii="Helvetica" w:eastAsia="Times New Roman" w:hAnsi="Helvetica" w:cs="Helvetica"/>
                              <w:color w:val="007C89"/>
                              <w:sz w:val="24"/>
                              <w:szCs w:val="24"/>
                              <w:u w:val="single"/>
                              <w:lang w:eastAsia="ro-RO"/>
                            </w:rPr>
                            <w:t>dispersés</w:t>
                          </w:r>
                          <w:proofErr w:type="spellEnd"/>
                        </w:hyperlink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,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l’œuvre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de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l’auteure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 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Béata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Umubyeyi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Mairesse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,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lauréate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du Prix des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Cinq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continents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de la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Francophonie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2020, est le roman à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l’honneur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cette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année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.</w:t>
                        </w:r>
                      </w:p>
                      <w:p w:rsidR="001E68F6" w:rsidRPr="001E68F6" w:rsidRDefault="001E68F6" w:rsidP="001E68F6">
                        <w:pPr>
                          <w:spacing w:before="150" w:after="150" w:line="360" w:lineRule="atLeast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</w:pP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L’activité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se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déroulera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via la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plateforme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Zoom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, de 10h00 à 18h00 et </w:t>
                        </w:r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sera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suivie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d’une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discussion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avec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l’auteure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.</w:t>
                        </w:r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br/>
                        </w:r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br/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Pour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participer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ou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inscrire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vos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4"/>
                            <w:szCs w:val="24"/>
                            <w:lang w:eastAsia="ro-RO"/>
                          </w:rPr>
                          <w:t>élèves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t> :</w:t>
                        </w:r>
                        <w:hyperlink r:id="rId7" w:tgtFrame="_blank" w:history="1">
                          <w:r w:rsidRPr="001E68F6">
                            <w:rPr>
                              <w:rFonts w:ascii="Helvetica" w:eastAsia="Times New Roman" w:hAnsi="Helvetica" w:cs="Helvetica"/>
                              <w:color w:val="007C89"/>
                              <w:sz w:val="24"/>
                              <w:szCs w:val="24"/>
                              <w:u w:val="single"/>
                              <w:lang w:eastAsia="ro-RO"/>
                            </w:rPr>
                            <w:t> https://bit.ly/3udRZtP</w:t>
                          </w:r>
                        </w:hyperlink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br/>
                        </w:r>
                        <w:r w:rsidRPr="001E68F6"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  <w:lang w:eastAsia="ro-RO"/>
                          </w:rPr>
                          <w:br/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i/>
                            <w:iCs/>
                            <w:color w:val="202020"/>
                            <w:sz w:val="24"/>
                            <w:szCs w:val="24"/>
                            <w:lang w:eastAsia="ro-RO"/>
                          </w:rPr>
                          <w:t>Les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i/>
                            <w:i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i/>
                            <w:iCs/>
                            <w:color w:val="202020"/>
                            <w:sz w:val="24"/>
                            <w:szCs w:val="24"/>
                            <w:lang w:eastAsia="ro-RO"/>
                          </w:rPr>
                          <w:t>inscriptions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i/>
                            <w:i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i/>
                            <w:iCs/>
                            <w:color w:val="202020"/>
                            <w:sz w:val="24"/>
                            <w:szCs w:val="24"/>
                            <w:lang w:eastAsia="ro-RO"/>
                          </w:rPr>
                          <w:t>sont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i/>
                            <w:i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i/>
                            <w:iCs/>
                            <w:color w:val="202020"/>
                            <w:sz w:val="24"/>
                            <w:szCs w:val="24"/>
                            <w:lang w:eastAsia="ro-RO"/>
                          </w:rPr>
                          <w:t>ouvertes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i/>
                            <w:i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i/>
                            <w:iCs/>
                            <w:color w:val="202020"/>
                            <w:sz w:val="24"/>
                            <w:szCs w:val="24"/>
                            <w:lang w:eastAsia="ro-RO"/>
                          </w:rPr>
                          <w:t>jusqu'au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i/>
                            <w:iCs/>
                            <w:color w:val="202020"/>
                            <w:sz w:val="24"/>
                            <w:szCs w:val="24"/>
                            <w:lang w:eastAsia="ro-RO"/>
                          </w:rPr>
                          <w:t> 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i/>
                            <w:iCs/>
                            <w:color w:val="202020"/>
                            <w:sz w:val="24"/>
                            <w:szCs w:val="24"/>
                            <w:lang w:eastAsia="ro-RO"/>
                          </w:rPr>
                          <w:t>jeudi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i/>
                            <w:iCs/>
                            <w:color w:val="202020"/>
                            <w:sz w:val="24"/>
                            <w:szCs w:val="24"/>
                            <w:lang w:eastAsia="ro-RO"/>
                          </w:rPr>
                          <w:t xml:space="preserve"> 7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i/>
                            <w:iCs/>
                            <w:color w:val="202020"/>
                            <w:sz w:val="24"/>
                            <w:szCs w:val="24"/>
                            <w:lang w:eastAsia="ro-RO"/>
                          </w:rPr>
                          <w:t>avril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i/>
                            <w:iCs/>
                            <w:color w:val="202020"/>
                            <w:sz w:val="24"/>
                            <w:szCs w:val="24"/>
                            <w:lang w:eastAsia="ro-RO"/>
                          </w:rPr>
                          <w:t>.</w:t>
                        </w:r>
                      </w:p>
                    </w:tc>
                  </w:tr>
                </w:tbl>
                <w:p w:rsidR="001E68F6" w:rsidRPr="001E68F6" w:rsidRDefault="001E68F6" w:rsidP="001E68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1E68F6" w:rsidRPr="001E68F6" w:rsidRDefault="001E68F6" w:rsidP="001E68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o-RO"/>
              </w:rPr>
            </w:pPr>
          </w:p>
        </w:tc>
      </w:tr>
      <w:tr w:rsidR="001E68F6" w:rsidRPr="001E68F6" w:rsidTr="001E68F6">
        <w:tc>
          <w:tcPr>
            <w:tcW w:w="0" w:type="auto"/>
            <w:tcBorders>
              <w:top w:val="nil"/>
              <w:bottom w:val="nil"/>
            </w:tcBorders>
            <w:shd w:val="clear" w:color="auto" w:fill="FAFAFA"/>
            <w:tcMar>
              <w:top w:w="135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E68F6" w:rsidRPr="001E68F6" w:rsidTr="001E68F6">
              <w:trPr>
                <w:trHeight w:val="20"/>
              </w:trPr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02"/>
                  </w:tblGrid>
                  <w:tr w:rsidR="001E68F6" w:rsidRPr="001E68F6" w:rsidTr="001E68F6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vAlign w:val="center"/>
                        <w:hideMark/>
                      </w:tcPr>
                      <w:tbl>
                        <w:tblPr>
                          <w:tblpPr w:leftFromText="180" w:rightFromText="180" w:horzAnchor="margin" w:tblpXSpec="center" w:tblpY="-630"/>
                          <w:tblOverlap w:val="never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32"/>
                        </w:tblGrid>
                        <w:tr w:rsidR="001E68F6" w:rsidRPr="001E68F6" w:rsidTr="001E68F6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5"/>
                              </w:tblGrid>
                              <w:tr w:rsidR="001E68F6" w:rsidRPr="001E68F6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5"/>
                                    </w:tblGrid>
                                    <w:tr w:rsidR="001E68F6" w:rsidRPr="001E68F6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35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1E68F6" w:rsidRPr="001E68F6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35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"/>
                                                </w:tblGrid>
                                                <w:tr w:rsidR="001E68F6" w:rsidRPr="001E68F6">
                                                  <w:tc>
                                                    <w:tcPr>
                                                      <w:tcW w:w="36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1E68F6" w:rsidRPr="001E68F6" w:rsidRDefault="001E68F6" w:rsidP="001E68F6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/>
                                                          <w:sz w:val="24"/>
                                                          <w:szCs w:val="24"/>
                                                          <w:lang w:eastAsia="ro-RO"/>
                                                        </w:rPr>
                                                      </w:pPr>
                                                      <w:r w:rsidRPr="001E68F6">
                                                        <w:rPr>
                                                          <w:rFonts w:ascii="Times New Roman" w:eastAsia="Times New Roman" w:hAnsi="Times New Roman"/>
                                                          <w:noProof/>
                                                          <w:color w:val="0000FF"/>
                                                          <w:sz w:val="24"/>
                                                          <w:szCs w:val="24"/>
                                                          <w:lang w:eastAsia="ro-RO"/>
                                                        </w:rPr>
                                                        <w:lastRenderedPageBreak/>
                                                        <w:drawing>
                                                          <wp:inline distT="0" distB="0" distL="0" distR="0" wp14:anchorId="7DB80A5F" wp14:editId="1872DA25">
                                                            <wp:extent cx="228600" cy="228600"/>
                                                            <wp:effectExtent l="0" t="0" r="0" b="0"/>
                                                            <wp:docPr id="2" name="Imagine 2" descr="Facebook">
                                                              <a:hlinkClick xmlns:a="http://schemas.openxmlformats.org/drawingml/2006/main" r:id="rId8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2" descr="Facebook">
                                                                      <a:hlinkClick r:id="rId8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9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28600" cy="2286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1E68F6" w:rsidRPr="001E68F6" w:rsidRDefault="001E68F6" w:rsidP="001E68F6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/>
                                                    <w:sz w:val="24"/>
                                                    <w:szCs w:val="24"/>
                                                    <w:lang w:eastAsia="ro-RO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1E68F6" w:rsidRPr="001E68F6" w:rsidRDefault="001E68F6" w:rsidP="001E68F6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/>
                                              <w:sz w:val="24"/>
                                              <w:szCs w:val="24"/>
                                              <w:lang w:eastAsia="ro-RO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E68F6" w:rsidRPr="001E68F6" w:rsidRDefault="001E68F6" w:rsidP="001E68F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vanish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</w:p>
                                  <w:tbl>
                                    <w:tblPr>
                                      <w:tblpPr w:leftFromText="45" w:rightFromText="45" w:vertAnchor="text"/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45"/>
                                    </w:tblGrid>
                                    <w:tr w:rsidR="001E68F6" w:rsidRPr="001E68F6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35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1E68F6" w:rsidRPr="001E68F6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75" w:type="dxa"/>
                                                  <w:left w:w="135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60"/>
                                                </w:tblGrid>
                                                <w:tr w:rsidR="001E68F6" w:rsidRPr="001E68F6">
                                                  <w:tc>
                                                    <w:tcPr>
                                                      <w:tcW w:w="36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1E68F6" w:rsidRPr="001E68F6" w:rsidRDefault="001E68F6" w:rsidP="001E68F6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/>
                                                          <w:sz w:val="24"/>
                                                          <w:szCs w:val="24"/>
                                                          <w:lang w:eastAsia="ro-RO"/>
                                                        </w:rPr>
                                                      </w:pPr>
                                                      <w:r w:rsidRPr="001E68F6">
                                                        <w:rPr>
                                                          <w:rFonts w:ascii="Times New Roman" w:eastAsia="Times New Roman" w:hAnsi="Times New Roman"/>
                                                          <w:noProof/>
                                                          <w:color w:val="0000FF"/>
                                                          <w:sz w:val="24"/>
                                                          <w:szCs w:val="24"/>
                                                          <w:lang w:eastAsia="ro-RO"/>
                                                        </w:rPr>
                                                        <w:drawing>
                                                          <wp:inline distT="0" distB="0" distL="0" distR="0" wp14:anchorId="09278C32" wp14:editId="4D3A09F8">
                                                            <wp:extent cx="228600" cy="228600"/>
                                                            <wp:effectExtent l="0" t="0" r="0" b="0"/>
                                                            <wp:docPr id="3" name="Imagine 3" descr="Website">
                                                              <a:hlinkClick xmlns:a="http://schemas.openxmlformats.org/drawingml/2006/main" r:id="rId10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3" descr="Website">
                                                                      <a:hlinkClick r:id="rId10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1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28600" cy="2286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1E68F6" w:rsidRPr="001E68F6" w:rsidRDefault="001E68F6" w:rsidP="001E68F6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/>
                                                    <w:sz w:val="24"/>
                                                    <w:szCs w:val="24"/>
                                                    <w:lang w:eastAsia="ro-RO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1E68F6" w:rsidRPr="001E68F6" w:rsidRDefault="001E68F6" w:rsidP="001E68F6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/>
                                              <w:sz w:val="24"/>
                                              <w:szCs w:val="24"/>
                                              <w:lang w:eastAsia="ro-RO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E68F6" w:rsidRPr="001E68F6" w:rsidRDefault="001E68F6" w:rsidP="001E68F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E68F6" w:rsidRPr="001E68F6" w:rsidRDefault="001E68F6" w:rsidP="001E68F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</w:tc>
                        </w:tr>
                      </w:tbl>
                      <w:p w:rsidR="001E68F6" w:rsidRPr="001E68F6" w:rsidRDefault="001E68F6" w:rsidP="001E68F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:rsidR="001E68F6" w:rsidRPr="001E68F6" w:rsidRDefault="001E68F6" w:rsidP="001E68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1E68F6" w:rsidRPr="001E68F6" w:rsidRDefault="001E68F6" w:rsidP="001E68F6">
            <w:pPr>
              <w:spacing w:after="0" w:line="240" w:lineRule="auto"/>
              <w:rPr>
                <w:rFonts w:ascii="Times New Roman" w:eastAsia="Times New Roman" w:hAnsi="Times New Roman"/>
                <w:vanish/>
                <w:color w:val="000000"/>
                <w:sz w:val="27"/>
                <w:szCs w:val="27"/>
                <w:lang w:eastAsia="ro-RO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E68F6" w:rsidRPr="001E68F6" w:rsidTr="001E68F6">
              <w:trPr>
                <w:trHeight w:val="20"/>
              </w:trPr>
              <w:tc>
                <w:tcPr>
                  <w:tcW w:w="0" w:type="auto"/>
                  <w:tcMar>
                    <w:top w:w="150" w:type="dxa"/>
                    <w:left w:w="270" w:type="dxa"/>
                    <w:bottom w:w="375" w:type="dxa"/>
                    <w:right w:w="27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12" w:space="0" w:color="EEEEEE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32"/>
                  </w:tblGrid>
                  <w:tr w:rsidR="001E68F6" w:rsidRPr="001E68F6">
                    <w:tc>
                      <w:tcPr>
                        <w:tcW w:w="0" w:type="auto"/>
                        <w:vAlign w:val="center"/>
                        <w:hideMark/>
                      </w:tcPr>
                      <w:p w:rsidR="001E68F6" w:rsidRPr="001E68F6" w:rsidRDefault="001E68F6" w:rsidP="001E68F6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:rsidR="001E68F6" w:rsidRPr="001E68F6" w:rsidRDefault="001E68F6" w:rsidP="001E68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1E68F6" w:rsidRPr="001E68F6" w:rsidRDefault="001E68F6" w:rsidP="001E68F6">
            <w:pPr>
              <w:spacing w:after="0" w:line="240" w:lineRule="auto"/>
              <w:rPr>
                <w:rFonts w:ascii="Times New Roman" w:eastAsia="Times New Roman" w:hAnsi="Times New Roman"/>
                <w:vanish/>
                <w:color w:val="000000"/>
                <w:sz w:val="27"/>
                <w:szCs w:val="27"/>
                <w:lang w:eastAsia="ro-RO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E68F6" w:rsidRPr="001E68F6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1E68F6" w:rsidRPr="001E68F6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1E68F6" w:rsidRPr="001E68F6" w:rsidRDefault="001E68F6" w:rsidP="001E68F6">
                        <w:pPr>
                          <w:spacing w:after="0" w:line="270" w:lineRule="atLeast"/>
                          <w:jc w:val="center"/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</w:pPr>
                        <w:r w:rsidRPr="001E68F6">
                          <w:rPr>
                            <w:rFonts w:ascii="Helvetica" w:eastAsia="Times New Roman" w:hAnsi="Helvetica" w:cs="Helvetica"/>
                            <w:i/>
                            <w:iCs/>
                            <w:color w:val="656565"/>
                            <w:sz w:val="18"/>
                            <w:szCs w:val="18"/>
                            <w:lang w:eastAsia="ro-RO"/>
                          </w:rPr>
                          <w:t xml:space="preserve">Copyright © 2021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i/>
                            <w:iCs/>
                            <w:color w:val="656565"/>
                            <w:sz w:val="18"/>
                            <w:szCs w:val="18"/>
                            <w:lang w:eastAsia="ro-RO"/>
                          </w:rPr>
                          <w:t>Organisation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i/>
                            <w:iCs/>
                            <w:color w:val="656565"/>
                            <w:sz w:val="18"/>
                            <w:szCs w:val="18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i/>
                            <w:iCs/>
                            <w:color w:val="656565"/>
                            <w:sz w:val="18"/>
                            <w:szCs w:val="18"/>
                            <w:lang w:eastAsia="ro-RO"/>
                          </w:rPr>
                          <w:t>internationale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i/>
                            <w:iCs/>
                            <w:color w:val="656565"/>
                            <w:sz w:val="18"/>
                            <w:szCs w:val="18"/>
                            <w:lang w:eastAsia="ro-RO"/>
                          </w:rPr>
                          <w:t xml:space="preserve"> de la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i/>
                            <w:iCs/>
                            <w:color w:val="656565"/>
                            <w:sz w:val="18"/>
                            <w:szCs w:val="18"/>
                            <w:lang w:eastAsia="ro-RO"/>
                          </w:rPr>
                          <w:t>Francophonie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br/>
                        </w:r>
                        <w:r w:rsidRPr="001E68F6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br/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656565"/>
                            <w:sz w:val="18"/>
                            <w:szCs w:val="18"/>
                            <w:lang w:eastAsia="ro-RO"/>
                          </w:rPr>
                          <w:t>Notre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656565"/>
                            <w:sz w:val="18"/>
                            <w:szCs w:val="18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656565"/>
                            <w:sz w:val="18"/>
                            <w:szCs w:val="18"/>
                            <w:lang w:eastAsia="ro-RO"/>
                          </w:rPr>
                          <w:t>adresse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b/>
                            <w:bCs/>
                            <w:color w:val="656565"/>
                            <w:sz w:val="18"/>
                            <w:szCs w:val="18"/>
                            <w:lang w:eastAsia="ro-RO"/>
                          </w:rPr>
                          <w:t xml:space="preserve"> :</w:t>
                        </w:r>
                      </w:p>
                      <w:p w:rsidR="001E68F6" w:rsidRPr="001E68F6" w:rsidRDefault="001E68F6" w:rsidP="001E68F6">
                        <w:pPr>
                          <w:spacing w:after="0" w:line="270" w:lineRule="atLeast"/>
                          <w:jc w:val="center"/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</w:pP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t>Organisation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t>internationale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t xml:space="preserve"> de la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t>Francophonie</w:t>
                        </w:r>
                        <w:proofErr w:type="spellEnd"/>
                      </w:p>
                      <w:p w:rsidR="001E68F6" w:rsidRPr="001E68F6" w:rsidRDefault="001E68F6" w:rsidP="001E68F6">
                        <w:pPr>
                          <w:spacing w:after="0" w:line="270" w:lineRule="atLeast"/>
                          <w:jc w:val="center"/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</w:pPr>
                        <w:r w:rsidRPr="001E68F6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t xml:space="preserve">1,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t>rue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t xml:space="preserve"> Léopold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t>Sédar</w:t>
                        </w:r>
                        <w:proofErr w:type="spellEnd"/>
                        <w:r w:rsidRPr="001E68F6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1E68F6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t>Senghor</w:t>
                        </w:r>
                        <w:proofErr w:type="spellEnd"/>
                      </w:p>
                      <w:p w:rsidR="001E68F6" w:rsidRPr="001E68F6" w:rsidRDefault="001E68F6" w:rsidP="001E68F6">
                        <w:pPr>
                          <w:spacing w:after="0" w:line="270" w:lineRule="atLeast"/>
                          <w:jc w:val="center"/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</w:pPr>
                        <w:r w:rsidRPr="001E68F6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t>Sofia 1000</w:t>
                        </w:r>
                      </w:p>
                      <w:p w:rsidR="001E68F6" w:rsidRPr="001E68F6" w:rsidRDefault="001E68F6" w:rsidP="001E68F6">
                        <w:pPr>
                          <w:spacing w:after="0" w:line="270" w:lineRule="atLeast"/>
                          <w:jc w:val="center"/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</w:pPr>
                        <w:r w:rsidRPr="001E68F6">
                          <w:rPr>
                            <w:rFonts w:ascii="Helvetica" w:eastAsia="Times New Roman" w:hAnsi="Helvetica" w:cs="Helvetica"/>
                            <w:color w:val="656565"/>
                            <w:sz w:val="18"/>
                            <w:szCs w:val="18"/>
                            <w:lang w:eastAsia="ro-RO"/>
                          </w:rPr>
                          <w:t>Bulgaria</w:t>
                        </w:r>
                      </w:p>
                    </w:tc>
                  </w:tr>
                </w:tbl>
                <w:p w:rsidR="001E68F6" w:rsidRPr="001E68F6" w:rsidRDefault="001E68F6" w:rsidP="001E68F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1E68F6" w:rsidRPr="001E68F6" w:rsidRDefault="001E68F6" w:rsidP="001E68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o-RO"/>
              </w:rPr>
            </w:pPr>
          </w:p>
        </w:tc>
        <w:bookmarkStart w:id="0" w:name="_GoBack"/>
        <w:bookmarkEnd w:id="0"/>
      </w:tr>
    </w:tbl>
    <w:p w:rsidR="004C1195" w:rsidRDefault="004C1195"/>
    <w:sectPr w:rsidR="004C1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8F6"/>
    <w:rsid w:val="001E68F6"/>
    <w:rsid w:val="004C1195"/>
    <w:rsid w:val="00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E6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E6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E6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E6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OIF.CREFE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t.ly/3udRZtP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utrement.com/tous-tes-enfants-disperses/9782746751392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0" Type="http://schemas.openxmlformats.org/officeDocument/2006/relationships/hyperlink" Target="https://crefeco.org/marathon/accueil.php#apropo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2021-04-06T10:07:00Z</dcterms:created>
  <dcterms:modified xsi:type="dcterms:W3CDTF">2021-04-06T10:11:00Z</dcterms:modified>
</cp:coreProperties>
</file>