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95" w:rsidRPr="004F5EA0" w:rsidRDefault="004F5EA0">
      <w:pPr>
        <w:rPr>
          <w:b/>
          <w:color w:val="548DD4" w:themeColor="text2" w:themeTint="99"/>
          <w:sz w:val="36"/>
          <w:szCs w:val="36"/>
          <w:lang w:val="en-US"/>
        </w:rPr>
      </w:pPr>
      <w:r w:rsidRPr="004F5EA0">
        <w:rPr>
          <w:b/>
          <w:sz w:val="36"/>
          <w:szCs w:val="36"/>
          <w:lang w:val="en-US"/>
        </w:rPr>
        <w:t xml:space="preserve">                         </w:t>
      </w:r>
      <w:r>
        <w:rPr>
          <w:b/>
          <w:sz w:val="36"/>
          <w:szCs w:val="36"/>
          <w:lang w:val="en-US"/>
        </w:rPr>
        <w:t xml:space="preserve">                 </w:t>
      </w:r>
      <w:r w:rsidRPr="004F5EA0">
        <w:rPr>
          <w:b/>
          <w:sz w:val="36"/>
          <w:szCs w:val="36"/>
          <w:lang w:val="en-US"/>
        </w:rPr>
        <w:t xml:space="preserve"> </w:t>
      </w:r>
      <w:r w:rsidRPr="004F5EA0">
        <w:rPr>
          <w:b/>
          <w:color w:val="548DD4" w:themeColor="text2" w:themeTint="99"/>
          <w:sz w:val="36"/>
          <w:szCs w:val="36"/>
          <w:lang w:val="en-US"/>
        </w:rPr>
        <w:t>CONCOURS</w:t>
      </w:r>
    </w:p>
    <w:p w:rsidR="004F5EA0" w:rsidRPr="004F5EA0" w:rsidRDefault="004F5EA0">
      <w:pPr>
        <w:rPr>
          <w:b/>
          <w:color w:val="FF0000"/>
          <w:sz w:val="36"/>
          <w:szCs w:val="36"/>
          <w:lang w:val="en-US"/>
        </w:rPr>
      </w:pPr>
      <w:r w:rsidRPr="004F5EA0">
        <w:rPr>
          <w:b/>
          <w:color w:val="FF0000"/>
          <w:sz w:val="36"/>
          <w:szCs w:val="36"/>
          <w:lang w:val="en-US"/>
        </w:rPr>
        <w:t xml:space="preserve">                                 </w:t>
      </w:r>
      <w:proofErr w:type="gramStart"/>
      <w:r w:rsidRPr="004F5EA0">
        <w:rPr>
          <w:b/>
          <w:color w:val="FF0000"/>
          <w:sz w:val="36"/>
          <w:szCs w:val="36"/>
          <w:lang w:val="en-US"/>
        </w:rPr>
        <w:t>JEU  PARLE</w:t>
      </w:r>
      <w:proofErr w:type="gramEnd"/>
      <w:r w:rsidRPr="004F5EA0">
        <w:rPr>
          <w:b/>
          <w:color w:val="FF0000"/>
          <w:sz w:val="36"/>
          <w:szCs w:val="36"/>
          <w:lang w:val="en-US"/>
        </w:rPr>
        <w:t xml:space="preserve"> FRANCAIS</w:t>
      </w:r>
    </w:p>
    <w:p w:rsidR="004F5EA0" w:rsidRDefault="004F5EA0">
      <w:pPr>
        <w:rPr>
          <w:lang w:val="en-US"/>
        </w:rPr>
      </w:pPr>
      <w:bookmarkStart w:id="0" w:name="_GoBack"/>
      <w:bookmarkEnd w:id="0"/>
    </w:p>
    <w:p w:rsidR="004F5EA0" w:rsidRDefault="004F5EA0">
      <w:pPr>
        <w:rPr>
          <w:lang w:val="en-US"/>
        </w:rPr>
      </w:pPr>
    </w:p>
    <w:p w:rsidR="004F5EA0" w:rsidRPr="004F5EA0" w:rsidRDefault="004F5EA0" w:rsidP="004F5EA0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L’Organisation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internationale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Francophonie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(OIF), à travers le Centre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régional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pour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l’Europe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centrale et orientale (CREFECO),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collaboration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avec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Serious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Evo International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partenaires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organisent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du </w:t>
      </w:r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25 au 29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octobre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2021</w:t>
      </w:r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deuxième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édition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l'hackathon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ligne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“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parle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français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”,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l’objectif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est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développer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un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du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type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sérieux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.</w:t>
      </w:r>
    </w:p>
    <w:p w:rsidR="004F5EA0" w:rsidRPr="004F5EA0" w:rsidRDefault="004F5EA0" w:rsidP="004F5EA0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Au total, </w:t>
      </w:r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20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projets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 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participation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individuelle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ou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équipe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)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seront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sélectionnés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pour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prendre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part au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concours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où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3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prix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500 €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seront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attribués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ainsi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que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formations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objets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promotionnels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.</w:t>
      </w:r>
    </w:p>
    <w:p w:rsidR="004F5EA0" w:rsidRPr="004F5EA0" w:rsidRDefault="004F5EA0" w:rsidP="004F5EA0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</w:pPr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🎮 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Objectif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:</w:t>
      </w:r>
    </w:p>
    <w:p w:rsidR="004F5EA0" w:rsidRPr="004F5EA0" w:rsidRDefault="004F5EA0" w:rsidP="004F5EA0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L’objectif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cette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nouvelle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édition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est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développer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communauté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talents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dans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conception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création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le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développement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.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Il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s’agit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d’un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événement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ligne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qui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cherche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à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cultiver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l’esprit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l’innovation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pédagogique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via le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. Le but est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motiver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élèves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collégiens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lycéens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universitaires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issus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pays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l’Europe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centrale et orientale à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donner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libre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à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leur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imagination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créativité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afin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concrétiser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idées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transformant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pendant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l’hackathon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en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qui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impacteront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un public plus large, via un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contenu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éducatif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pédagogique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ludique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universel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responsable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.</w:t>
      </w:r>
    </w:p>
    <w:p w:rsidR="004F5EA0" w:rsidRPr="004F5EA0" w:rsidRDefault="004F5EA0" w:rsidP="004F5EA0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</w:pPr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🎮 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Thématiques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:</w:t>
      </w:r>
    </w:p>
    <w:p w:rsidR="004F5EA0" w:rsidRPr="004F5EA0" w:rsidRDefault="004F5EA0" w:rsidP="004F5EA0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L’hackathon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prendra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donc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la forme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d’un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concours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développement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sérieux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l’objectif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serait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créer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un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permettant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répondre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à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une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problématiques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suivantes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: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langue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française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apprentissage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ou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promotion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langue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française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)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Education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culture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pédagogie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patrimoine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culturel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culture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générale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diversité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promotion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cultures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)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Tourisme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promotion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88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pays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membres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l’Organisation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internationale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Francophonie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)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Développement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durable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promotion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emplois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émergents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emplois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verts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)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Citoyenneté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diversité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équité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valeurs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humaines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comportement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citoyen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)</w:t>
      </w:r>
    </w:p>
    <w:p w:rsidR="004F5EA0" w:rsidRPr="004F5EA0" w:rsidRDefault="004F5EA0" w:rsidP="004F5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Egalité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femmes-hommes</w:t>
      </w:r>
      <w:proofErr w:type="spellEnd"/>
    </w:p>
    <w:p w:rsidR="004F5EA0" w:rsidRPr="004F5EA0" w:rsidRDefault="004F5EA0" w:rsidP="004F5EA0">
      <w:pPr>
        <w:shd w:val="clear" w:color="auto" w:fill="FFFFFF"/>
        <w:spacing w:after="0" w:line="338" w:lineRule="atLeast"/>
        <w:outlineLvl w:val="3"/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</w:pPr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🎮 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Critères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d'éligibilité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et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critères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>sélection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7"/>
          <w:szCs w:val="27"/>
          <w:lang w:eastAsia="ro-RO"/>
        </w:rPr>
        <w:t xml:space="preserve"> :</w:t>
      </w:r>
    </w:p>
    <w:p w:rsidR="004F5EA0" w:rsidRPr="004F5EA0" w:rsidRDefault="004F5EA0" w:rsidP="004F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lastRenderedPageBreak/>
        <w:t>Être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ressortissant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d’un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21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États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membres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en Europe centrale et orientale</w:t>
      </w:r>
    </w:p>
    <w:p w:rsidR="004F5EA0" w:rsidRPr="004F5EA0" w:rsidRDefault="004F5EA0" w:rsidP="004F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Avoir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un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projet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création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d’un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jeu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vidéo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sérieux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exclusif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pour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l'événement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dont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le but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pédagogique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correspond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aux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thématiques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mentionnées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ci-dessus</w:t>
      </w:r>
      <w:proofErr w:type="spellEnd"/>
    </w:p>
    <w:p w:rsidR="004F5EA0" w:rsidRPr="004F5EA0" w:rsidRDefault="004F5EA0" w:rsidP="004F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Être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élève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ou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étudiant</w:t>
      </w:r>
      <w:proofErr w:type="spellEnd"/>
    </w:p>
    <w:p w:rsidR="004F5EA0" w:rsidRPr="004F5EA0" w:rsidRDefault="004F5EA0" w:rsidP="004F5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participants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seront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choisis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en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fonction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pertinence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projets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des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thématiques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proposées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l’originalité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,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créativité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et de la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qualité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rédaction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de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leurs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projets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.</w:t>
      </w:r>
    </w:p>
    <w:p w:rsidR="004F5EA0" w:rsidRPr="004F5EA0" w:rsidRDefault="004F5EA0" w:rsidP="004F5EA0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</w:pPr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⏰ La date limite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pour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soumettre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les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candidatures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est </w:t>
      </w:r>
      <w:proofErr w:type="spellStart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fixée</w:t>
      </w:r>
      <w:proofErr w:type="spellEnd"/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 xml:space="preserve"> au </w:t>
      </w:r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20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octobre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2021 à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minuit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(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temps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 xml:space="preserve"> </w:t>
      </w:r>
      <w:proofErr w:type="spellStart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universel</w:t>
      </w:r>
      <w:proofErr w:type="spellEnd"/>
      <w:r w:rsidRPr="004F5EA0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ro-RO"/>
        </w:rPr>
        <w:t>)</w:t>
      </w:r>
      <w:r w:rsidRPr="004F5EA0">
        <w:rPr>
          <w:rFonts w:ascii="Helvetica" w:eastAsia="Times New Roman" w:hAnsi="Helvetica" w:cs="Helvetica"/>
          <w:color w:val="202020"/>
          <w:sz w:val="24"/>
          <w:szCs w:val="24"/>
          <w:lang w:eastAsia="ro-RO"/>
        </w:rPr>
        <w:t>.</w:t>
      </w:r>
    </w:p>
    <w:p w:rsidR="004F5EA0" w:rsidRPr="004F5EA0" w:rsidRDefault="004F5EA0"/>
    <w:sectPr w:rsidR="004F5EA0" w:rsidRPr="004F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0271"/>
    <w:multiLevelType w:val="multilevel"/>
    <w:tmpl w:val="C86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750513"/>
    <w:multiLevelType w:val="multilevel"/>
    <w:tmpl w:val="BEA4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A0"/>
    <w:rsid w:val="004C1195"/>
    <w:rsid w:val="004F5EA0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2021-09-23T11:27:00Z</dcterms:created>
  <dcterms:modified xsi:type="dcterms:W3CDTF">2021-09-23T11:31:00Z</dcterms:modified>
</cp:coreProperties>
</file>