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97" w:rsidRDefault="00894F97" w:rsidP="00894F97">
      <w:pPr>
        <w:tabs>
          <w:tab w:val="left" w:pos="993"/>
        </w:tabs>
        <w:autoSpaceDE w:val="0"/>
        <w:autoSpaceDN w:val="0"/>
        <w:adjustRightInd w:val="0"/>
        <w:spacing w:after="0" w:line="240" w:lineRule="auto"/>
        <w:ind w:left="567"/>
        <w:jc w:val="center"/>
        <w:rPr>
          <w:rFonts w:ascii="Times New Roman" w:hAnsi="Times New Roman"/>
          <w:b/>
          <w:spacing w:val="-6"/>
          <w:szCs w:val="23"/>
        </w:rPr>
      </w:pPr>
      <w:r w:rsidRPr="00894F97">
        <w:rPr>
          <w:rFonts w:ascii="Times New Roman" w:hAnsi="Times New Roman"/>
          <w:b/>
          <w:spacing w:val="-6"/>
          <w:szCs w:val="23"/>
        </w:rPr>
        <w:t>Detașa</w:t>
      </w:r>
      <w:r>
        <w:rPr>
          <w:rFonts w:ascii="Times New Roman" w:hAnsi="Times New Roman"/>
          <w:b/>
          <w:spacing w:val="-6"/>
          <w:szCs w:val="23"/>
        </w:rPr>
        <w:t>rea în interesul învățământului</w:t>
      </w:r>
    </w:p>
    <w:p w:rsidR="00894F97" w:rsidRPr="00894F97" w:rsidRDefault="00894F97" w:rsidP="00894F97">
      <w:pPr>
        <w:tabs>
          <w:tab w:val="left" w:pos="993"/>
        </w:tabs>
        <w:autoSpaceDE w:val="0"/>
        <w:autoSpaceDN w:val="0"/>
        <w:adjustRightInd w:val="0"/>
        <w:spacing w:after="0" w:line="240" w:lineRule="auto"/>
        <w:ind w:left="567"/>
        <w:jc w:val="center"/>
        <w:rPr>
          <w:rFonts w:ascii="Times New Roman" w:hAnsi="Times New Roman"/>
          <w:b/>
          <w:spacing w:val="-6"/>
          <w:szCs w:val="23"/>
        </w:rPr>
      </w:pPr>
    </w:p>
    <w:p w:rsidR="00894F97" w:rsidRPr="00833F37" w:rsidRDefault="00894F97" w:rsidP="00894F97">
      <w:pPr>
        <w:numPr>
          <w:ilvl w:val="0"/>
          <w:numId w:val="2"/>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 xml:space="preserve">înregistrarea cererilor </w:t>
      </w:r>
      <w:r w:rsidRPr="00833F37">
        <w:rPr>
          <w:rFonts w:ascii="Times New Roman" w:hAnsi="Times New Roman"/>
          <w:bCs/>
          <w:spacing w:val="-6"/>
          <w:szCs w:val="23"/>
        </w:rPr>
        <w:t xml:space="preserve">cadrelor didactice titulare, a căror restrângere de activitate nu a fost soluționată prin transfer, </w:t>
      </w:r>
      <w:r w:rsidRPr="00833F37">
        <w:rPr>
          <w:rFonts w:ascii="Times New Roman" w:hAnsi="Times New Roman"/>
          <w:spacing w:val="-6"/>
          <w:szCs w:val="23"/>
        </w:rPr>
        <w:t>pentru cadrele didactice care solicită completarea normei didactice, precum şi a acordurilor pentru</w:t>
      </w:r>
      <w:r w:rsidRPr="00833F37">
        <w:rPr>
          <w:rFonts w:ascii="Times New Roman" w:hAnsi="Times New Roman"/>
          <w:bCs/>
          <w:spacing w:val="-6"/>
          <w:szCs w:val="23"/>
        </w:rPr>
        <w:t xml:space="preserve"> detașare în interesul învățământului, la inspectoratele școlare şi la unităţile de învăţământ;</w:t>
      </w:r>
    </w:p>
    <w:p w:rsidR="00894F97" w:rsidRPr="00833F37" w:rsidRDefault="00894F97" w:rsidP="00894F97">
      <w:pPr>
        <w:tabs>
          <w:tab w:val="left" w:pos="1750"/>
        </w:tabs>
        <w:autoSpaceDE w:val="0"/>
        <w:autoSpaceDN w:val="0"/>
        <w:adjustRightInd w:val="0"/>
        <w:spacing w:after="0" w:line="240" w:lineRule="auto"/>
        <w:jc w:val="right"/>
        <w:rPr>
          <w:rFonts w:ascii="Times New Roman" w:hAnsi="Times New Roman"/>
          <w:spacing w:val="-6"/>
          <w:szCs w:val="23"/>
        </w:rPr>
      </w:pPr>
      <w:r w:rsidRPr="00833F37">
        <w:rPr>
          <w:rFonts w:ascii="Times New Roman" w:hAnsi="Times New Roman"/>
          <w:spacing w:val="-6"/>
          <w:szCs w:val="23"/>
        </w:rPr>
        <w:t xml:space="preserve">Până la: 21 august 2017 </w:t>
      </w:r>
    </w:p>
    <w:p w:rsidR="00894F97" w:rsidRPr="00833F37" w:rsidRDefault="00894F97" w:rsidP="00894F97">
      <w:pPr>
        <w:numPr>
          <w:ilvl w:val="0"/>
          <w:numId w:val="2"/>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organizarea și desfășurarea probelor practice/orale în profilul postului;</w:t>
      </w:r>
    </w:p>
    <w:p w:rsidR="00894F97" w:rsidRPr="00833F37" w:rsidRDefault="00894F97" w:rsidP="00894F97">
      <w:pPr>
        <w:tabs>
          <w:tab w:val="left" w:pos="1750"/>
        </w:tabs>
        <w:autoSpaceDE w:val="0"/>
        <w:autoSpaceDN w:val="0"/>
        <w:adjustRightInd w:val="0"/>
        <w:spacing w:after="0" w:line="240" w:lineRule="auto"/>
        <w:jc w:val="right"/>
        <w:rPr>
          <w:rFonts w:ascii="Times New Roman" w:hAnsi="Times New Roman"/>
          <w:spacing w:val="-6"/>
          <w:szCs w:val="23"/>
        </w:rPr>
      </w:pPr>
      <w:r w:rsidRPr="00833F37">
        <w:rPr>
          <w:rFonts w:ascii="Times New Roman" w:hAnsi="Times New Roman"/>
          <w:spacing w:val="-6"/>
          <w:szCs w:val="23"/>
        </w:rPr>
        <w:t>Termen: 22 august 2017</w:t>
      </w:r>
    </w:p>
    <w:p w:rsidR="00894F97" w:rsidRPr="00833F37" w:rsidRDefault="00894F97" w:rsidP="00894F97">
      <w:pPr>
        <w:numPr>
          <w:ilvl w:val="0"/>
          <w:numId w:val="2"/>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numirea, prin detașare în interesul învățământului, în funcțiile de conducere, îndrumare și control neocupate prin concurs;</w:t>
      </w:r>
    </w:p>
    <w:p w:rsidR="00894F97" w:rsidRPr="00833F37" w:rsidRDefault="00894F97" w:rsidP="00894F97">
      <w:pPr>
        <w:tabs>
          <w:tab w:val="left" w:pos="1750"/>
        </w:tabs>
        <w:autoSpaceDE w:val="0"/>
        <w:autoSpaceDN w:val="0"/>
        <w:adjustRightInd w:val="0"/>
        <w:spacing w:after="0" w:line="240" w:lineRule="auto"/>
        <w:jc w:val="right"/>
        <w:rPr>
          <w:rFonts w:ascii="Times New Roman" w:hAnsi="Times New Roman"/>
          <w:spacing w:val="-6"/>
          <w:szCs w:val="23"/>
        </w:rPr>
      </w:pPr>
      <w:r w:rsidRPr="00833F37">
        <w:rPr>
          <w:rFonts w:ascii="Times New Roman" w:hAnsi="Times New Roman"/>
          <w:spacing w:val="-6"/>
          <w:szCs w:val="23"/>
        </w:rPr>
        <w:t>Perioada: 21-23 august 2017</w:t>
      </w:r>
    </w:p>
    <w:p w:rsidR="00894F97" w:rsidRPr="00833F37" w:rsidRDefault="00894F97" w:rsidP="00894F97">
      <w:pPr>
        <w:numPr>
          <w:ilvl w:val="0"/>
          <w:numId w:val="2"/>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discutarea și soluționarea propunerilor pentru detașare în interesul învățământului în consiliile de administrație ale unităților de învățământ, transmiterea listei cadrelor didactice detașate în interesul învățământului însoțite de acordurile acestora la inspectoratele școlare pentru eliberarea deciziilor</w:t>
      </w:r>
      <w:r w:rsidRPr="00833F37">
        <w:rPr>
          <w:rFonts w:ascii="Times New Roman" w:hAnsi="Times New Roman"/>
          <w:bCs/>
          <w:spacing w:val="-6"/>
          <w:szCs w:val="23"/>
        </w:rPr>
        <w:t>;</w:t>
      </w:r>
      <w:r w:rsidRPr="00833F37">
        <w:rPr>
          <w:rFonts w:ascii="Times New Roman" w:hAnsi="Times New Roman"/>
          <w:spacing w:val="-6"/>
          <w:szCs w:val="23"/>
        </w:rPr>
        <w:t xml:space="preserve"> </w:t>
      </w:r>
    </w:p>
    <w:p w:rsidR="00894F97" w:rsidRPr="00833F37" w:rsidRDefault="00894F97" w:rsidP="00894F97">
      <w:pPr>
        <w:tabs>
          <w:tab w:val="left" w:pos="1750"/>
        </w:tabs>
        <w:autoSpaceDE w:val="0"/>
        <w:autoSpaceDN w:val="0"/>
        <w:adjustRightInd w:val="0"/>
        <w:spacing w:after="0" w:line="240" w:lineRule="auto"/>
        <w:jc w:val="right"/>
        <w:rPr>
          <w:rFonts w:ascii="Times New Roman" w:hAnsi="Times New Roman"/>
          <w:spacing w:val="-6"/>
          <w:szCs w:val="23"/>
        </w:rPr>
      </w:pPr>
      <w:r w:rsidRPr="00833F37">
        <w:rPr>
          <w:rFonts w:ascii="Times New Roman" w:hAnsi="Times New Roman"/>
          <w:spacing w:val="-6"/>
          <w:szCs w:val="23"/>
        </w:rPr>
        <w:t>Perioada: 21-24 august 2017</w:t>
      </w:r>
    </w:p>
    <w:p w:rsidR="00894F97" w:rsidRPr="00833F37" w:rsidRDefault="00894F97" w:rsidP="00894F97">
      <w:pPr>
        <w:numPr>
          <w:ilvl w:val="0"/>
          <w:numId w:val="2"/>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reactualizarea listei posturilor didactice/catedrelor vacante/rezervate ca urmare a aprobării detașărilor în interesul învățământului;</w:t>
      </w:r>
    </w:p>
    <w:p w:rsidR="00894F97" w:rsidRPr="00833F37" w:rsidRDefault="00894F97" w:rsidP="00894F97">
      <w:pPr>
        <w:tabs>
          <w:tab w:val="left" w:pos="1750"/>
        </w:tabs>
        <w:autoSpaceDE w:val="0"/>
        <w:autoSpaceDN w:val="0"/>
        <w:adjustRightInd w:val="0"/>
        <w:spacing w:after="0" w:line="240" w:lineRule="auto"/>
        <w:jc w:val="right"/>
        <w:rPr>
          <w:rFonts w:ascii="Times New Roman" w:hAnsi="Times New Roman"/>
          <w:spacing w:val="-6"/>
          <w:szCs w:val="23"/>
        </w:rPr>
      </w:pPr>
      <w:r w:rsidRPr="00833F37">
        <w:rPr>
          <w:rFonts w:ascii="Times New Roman" w:hAnsi="Times New Roman"/>
          <w:spacing w:val="-6"/>
          <w:szCs w:val="23"/>
        </w:rPr>
        <w:t>Termen: 25 august 2017</w:t>
      </w:r>
    </w:p>
    <w:p w:rsidR="00894F97" w:rsidRPr="00833F37" w:rsidRDefault="00894F97" w:rsidP="00894F97">
      <w:pPr>
        <w:tabs>
          <w:tab w:val="left" w:pos="1750"/>
        </w:tabs>
        <w:autoSpaceDE w:val="0"/>
        <w:autoSpaceDN w:val="0"/>
        <w:adjustRightInd w:val="0"/>
        <w:spacing w:after="0" w:line="240" w:lineRule="auto"/>
        <w:ind w:firstLine="567"/>
        <w:rPr>
          <w:rFonts w:ascii="Times New Roman" w:hAnsi="Times New Roman"/>
          <w:spacing w:val="-6"/>
          <w:szCs w:val="23"/>
        </w:rPr>
      </w:pPr>
      <w:r w:rsidRPr="00833F37">
        <w:rPr>
          <w:rFonts w:ascii="Times New Roman" w:hAnsi="Times New Roman"/>
          <w:spacing w:val="-6"/>
          <w:szCs w:val="23"/>
        </w:rPr>
        <w:t>f) emiterea și comunicarea deciziilor de detașare în interesul învățământului.</w:t>
      </w:r>
    </w:p>
    <w:p w:rsidR="00894F97" w:rsidRPr="00833F37" w:rsidRDefault="00894F97" w:rsidP="00894F97">
      <w:pPr>
        <w:tabs>
          <w:tab w:val="left" w:pos="1750"/>
        </w:tabs>
        <w:autoSpaceDE w:val="0"/>
        <w:autoSpaceDN w:val="0"/>
        <w:adjustRightInd w:val="0"/>
        <w:spacing w:after="0" w:line="240" w:lineRule="auto"/>
        <w:jc w:val="right"/>
        <w:rPr>
          <w:rFonts w:ascii="Times New Roman" w:hAnsi="Times New Roman"/>
          <w:spacing w:val="-6"/>
          <w:szCs w:val="23"/>
        </w:rPr>
      </w:pPr>
      <w:r w:rsidRPr="00833F37">
        <w:rPr>
          <w:rFonts w:ascii="Times New Roman" w:hAnsi="Times New Roman"/>
          <w:spacing w:val="-6"/>
          <w:szCs w:val="23"/>
        </w:rPr>
        <w:t>Perioada: 25-30 august 2017</w:t>
      </w:r>
    </w:p>
    <w:p w:rsidR="000A204F" w:rsidRPr="00833F37" w:rsidRDefault="000A204F" w:rsidP="000A204F">
      <w:pPr>
        <w:tabs>
          <w:tab w:val="left" w:pos="851"/>
        </w:tabs>
        <w:autoSpaceDE w:val="0"/>
        <w:autoSpaceDN w:val="0"/>
        <w:spacing w:after="0" w:line="240" w:lineRule="auto"/>
        <w:ind w:firstLine="567"/>
        <w:jc w:val="both"/>
        <w:rPr>
          <w:rFonts w:ascii="Times New Roman" w:hAnsi="Times New Roman"/>
          <w:sz w:val="24"/>
          <w:szCs w:val="24"/>
          <w:lang w:eastAsia="ro-RO"/>
        </w:rPr>
      </w:pPr>
      <w:r w:rsidRPr="00833F37">
        <w:rPr>
          <w:rFonts w:ascii="Times New Roman" w:hAnsi="Times New Roman"/>
          <w:sz w:val="24"/>
          <w:szCs w:val="24"/>
          <w:lang w:eastAsia="ro-RO"/>
        </w:rPr>
        <w:t xml:space="preserve">Notă: </w:t>
      </w:r>
      <w:r w:rsidRPr="00833F37">
        <w:rPr>
          <w:rFonts w:ascii="Times New Roman" w:hAnsi="Times New Roman"/>
          <w:i/>
          <w:sz w:val="24"/>
          <w:szCs w:val="24"/>
          <w:lang w:eastAsia="ro-RO"/>
        </w:rPr>
        <w:t>În perioada 31 august-8 septembrie 2017 se pot efectua detașări în interesul învăţământului, conform prevederilor art. 82 alin. (1)-(5) din Metodologie, pentru cadrele titulare anterior concursului naţional de ocupare a posturilor de ocupare a posturilor didactice/catedrelor vacante/rezervate în învăţământul preuniversitar, sesiunea 2017, precum şi pentru cadrele didactice debutante repartizate pe posturi didactice/catedre vacante publicate pentru angajare nedeterminată, începând cu 1 septembrie 2012, 2013, 2014, 2015 sau 2016, care au promovat examenul național pentru obținerea definitivării în învățământ, sesiunea 2017. Aceste detașări nu se consideră în afara Calendarului şi nu se analizează în cadrul comisiilor paritare constituite la nivelul inspectoratelor şcolare, iar pentru aceste detașări nu este necesar avizul Ministerului Educaţiei Naţionale şi Cercetării Ştiinţifice.</w:t>
      </w:r>
    </w:p>
    <w:p w:rsidR="00A15D1B" w:rsidRDefault="00A15D1B"/>
    <w:sectPr w:rsidR="00A15D1B" w:rsidSect="00A15D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592B"/>
    <w:multiLevelType w:val="hybridMultilevel"/>
    <w:tmpl w:val="244CE220"/>
    <w:lvl w:ilvl="0" w:tplc="4B0EED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3F63008"/>
    <w:multiLevelType w:val="hybridMultilevel"/>
    <w:tmpl w:val="B93A8E96"/>
    <w:lvl w:ilvl="0" w:tplc="7E748DC8">
      <w:start w:val="1"/>
      <w:numFmt w:val="decimal"/>
      <w:lvlText w:val="%1)"/>
      <w:lvlJc w:val="left"/>
      <w:pPr>
        <w:ind w:left="1069" w:hanging="360"/>
      </w:pPr>
      <w:rPr>
        <w:b w:val="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characterSpacingControl w:val="doNotCompress"/>
  <w:compat/>
  <w:rsids>
    <w:rsidRoot w:val="00894F97"/>
    <w:rsid w:val="000A204F"/>
    <w:rsid w:val="00131473"/>
    <w:rsid w:val="0071745D"/>
    <w:rsid w:val="007A208F"/>
    <w:rsid w:val="00894F97"/>
    <w:rsid w:val="00A15D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97"/>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1816</Characters>
  <Application>Microsoft Office Word</Application>
  <DocSecurity>0</DocSecurity>
  <Lines>15</Lines>
  <Paragraphs>4</Paragraphs>
  <ScaleCrop>false</ScaleCrop>
  <Company>Hewlett-Packard Company</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2017-03-23T14:38:00Z</dcterms:created>
  <dcterms:modified xsi:type="dcterms:W3CDTF">2017-03-23T14:44:00Z</dcterms:modified>
</cp:coreProperties>
</file>