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4DA4" w14:textId="5666CD31"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EXTRAS DIN </w:t>
      </w:r>
    </w:p>
    <w:p w14:paraId="02791C55" w14:textId="6895EB20"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ORDONANŢ</w:t>
      </w:r>
      <w:r w:rsidRPr="000A2FD4">
        <w:rPr>
          <w:rFonts w:ascii="Times New Roman" w:hAnsi="Times New Roman" w:cs="Times New Roman"/>
          <w:sz w:val="24"/>
          <w:szCs w:val="24"/>
          <w:lang w:val="ro-RO"/>
        </w:rPr>
        <w:t>A</w:t>
      </w:r>
      <w:r w:rsidRPr="000A2FD4">
        <w:rPr>
          <w:rFonts w:ascii="Times New Roman" w:hAnsi="Times New Roman" w:cs="Times New Roman"/>
          <w:sz w:val="24"/>
          <w:szCs w:val="24"/>
          <w:lang w:val="ro-RO"/>
        </w:rPr>
        <w:t xml:space="preserve"> DE URGENŢĂ  Nr. 115/2023 din 14 decembrie 2023</w:t>
      </w:r>
    </w:p>
    <w:p w14:paraId="7B409994"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privind unele măsuri fiscal-bugetare în domeniul cheltuielilor publice, pentru consolidare fiscală, combaterea evaziunii fiscale, pentru modificarea şi completarea unor acte normative, precum şi pentru prorogarea unor termene</w:t>
      </w:r>
    </w:p>
    <w:p w14:paraId="7850C584"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EMITENT:      GUVERNUL ROMÂNIEI</w:t>
      </w:r>
    </w:p>
    <w:p w14:paraId="4DB6485F"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PUBLICATĂ ÎN: MONITORUL OFICIAL  NR. 1139 din 15 decembrie 2023</w:t>
      </w:r>
    </w:p>
    <w:p w14:paraId="2EEF6D85" w14:textId="204895F4"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w:t>
      </w:r>
    </w:p>
    <w:p w14:paraId="4A0F37EE"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p>
    <w:p w14:paraId="55BDF0B0" w14:textId="1636A972"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ART. XXVI</w:t>
      </w:r>
    </w:p>
    <w:p w14:paraId="72C78319"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(1) Începând cu data intrării în vigoare a prezentei ordonanţe de urgenţă, aplicabilitatea unor dispoziţii prevăzute în </w:t>
      </w:r>
      <w:r w:rsidRPr="000A2FD4">
        <w:rPr>
          <w:rFonts w:ascii="Times New Roman" w:hAnsi="Times New Roman" w:cs="Times New Roman"/>
          <w:color w:val="008000"/>
          <w:sz w:val="24"/>
          <w:szCs w:val="24"/>
          <w:u w:val="single"/>
          <w:lang w:val="ro-RO"/>
        </w:rPr>
        <w:t>Legea</w:t>
      </w:r>
      <w:r w:rsidRPr="000A2FD4">
        <w:rPr>
          <w:rFonts w:ascii="Times New Roman" w:hAnsi="Times New Roman" w:cs="Times New Roman"/>
          <w:sz w:val="24"/>
          <w:szCs w:val="24"/>
          <w:lang w:val="ro-RO"/>
        </w:rPr>
        <w:t xml:space="preserve"> învăţământului preuniversitar nr. 198/2023, publicată în Monitorul Oficial al României, Partea I, nr. 613 din 5 iulie 2023, cu modificările ulterioare, se prorogă după cum urmează:</w:t>
      </w:r>
    </w:p>
    <w:p w14:paraId="6AFD5D40"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a) prevederile </w:t>
      </w:r>
      <w:r w:rsidRPr="000A2FD4">
        <w:rPr>
          <w:rFonts w:ascii="Times New Roman" w:hAnsi="Times New Roman" w:cs="Times New Roman"/>
          <w:color w:val="008000"/>
          <w:sz w:val="24"/>
          <w:szCs w:val="24"/>
          <w:u w:val="single"/>
          <w:lang w:val="ro-RO"/>
        </w:rPr>
        <w:t>art. 67</w:t>
      </w:r>
      <w:r w:rsidRPr="000A2FD4">
        <w:rPr>
          <w:rFonts w:ascii="Times New Roman" w:hAnsi="Times New Roman" w:cs="Times New Roman"/>
          <w:sz w:val="24"/>
          <w:szCs w:val="24"/>
          <w:lang w:val="ro-RO"/>
        </w:rPr>
        <w:t xml:space="preserve"> alin. (4), (6), (7), (8) se prorogă până la începutul anului şcolar 2025 - 2026;</w:t>
      </w:r>
    </w:p>
    <w:p w14:paraId="14EF542B"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b) prevederile </w:t>
      </w:r>
      <w:r w:rsidRPr="000A2FD4">
        <w:rPr>
          <w:rFonts w:ascii="Times New Roman" w:hAnsi="Times New Roman" w:cs="Times New Roman"/>
          <w:color w:val="008000"/>
          <w:sz w:val="24"/>
          <w:szCs w:val="24"/>
          <w:u w:val="single"/>
          <w:lang w:val="ro-RO"/>
        </w:rPr>
        <w:t>art. 116</w:t>
      </w:r>
      <w:r w:rsidRPr="000A2FD4">
        <w:rPr>
          <w:rFonts w:ascii="Times New Roman" w:hAnsi="Times New Roman" w:cs="Times New Roman"/>
          <w:sz w:val="24"/>
          <w:szCs w:val="24"/>
          <w:lang w:val="ro-RO"/>
        </w:rPr>
        <w:t xml:space="preserve"> - art. 119 se prorogă până la începutul anului şcolar 2025 - 2026;</w:t>
      </w:r>
    </w:p>
    <w:p w14:paraId="3C7CA919"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c) prevederile </w:t>
      </w:r>
      <w:r w:rsidRPr="000A2FD4">
        <w:rPr>
          <w:rFonts w:ascii="Times New Roman" w:hAnsi="Times New Roman" w:cs="Times New Roman"/>
          <w:color w:val="008000"/>
          <w:sz w:val="24"/>
          <w:szCs w:val="24"/>
          <w:u w:val="single"/>
          <w:lang w:val="ro-RO"/>
        </w:rPr>
        <w:t>art. 131</w:t>
      </w:r>
      <w:r w:rsidRPr="000A2FD4">
        <w:rPr>
          <w:rFonts w:ascii="Times New Roman" w:hAnsi="Times New Roman" w:cs="Times New Roman"/>
          <w:sz w:val="24"/>
          <w:szCs w:val="24"/>
          <w:lang w:val="ro-RO"/>
        </w:rPr>
        <w:t xml:space="preserve"> alin. (11) se prorogă până la începutul anului şcolar 2025 - 2026;</w:t>
      </w:r>
    </w:p>
    <w:p w14:paraId="156FF5C2"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d) prevederile </w:t>
      </w:r>
      <w:r w:rsidRPr="000A2FD4">
        <w:rPr>
          <w:rFonts w:ascii="Times New Roman" w:hAnsi="Times New Roman" w:cs="Times New Roman"/>
          <w:color w:val="008000"/>
          <w:sz w:val="24"/>
          <w:szCs w:val="24"/>
          <w:u w:val="single"/>
          <w:lang w:val="ro-RO"/>
        </w:rPr>
        <w:t>art. 138</w:t>
      </w:r>
      <w:r w:rsidRPr="000A2FD4">
        <w:rPr>
          <w:rFonts w:ascii="Times New Roman" w:hAnsi="Times New Roman" w:cs="Times New Roman"/>
          <w:sz w:val="24"/>
          <w:szCs w:val="24"/>
          <w:lang w:val="ro-RO"/>
        </w:rPr>
        <w:t xml:space="preserve"> alin. (5) se prorogă până la începutul anului şcolar 2025 - 2026;</w:t>
      </w:r>
    </w:p>
    <w:p w14:paraId="0333C682"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e) prevederile </w:t>
      </w:r>
      <w:r w:rsidRPr="000A2FD4">
        <w:rPr>
          <w:rFonts w:ascii="Times New Roman" w:hAnsi="Times New Roman" w:cs="Times New Roman"/>
          <w:color w:val="008000"/>
          <w:sz w:val="24"/>
          <w:szCs w:val="24"/>
          <w:u w:val="single"/>
          <w:lang w:val="ro-RO"/>
        </w:rPr>
        <w:t>art. 139</w:t>
      </w:r>
      <w:r w:rsidRPr="000A2FD4">
        <w:rPr>
          <w:rFonts w:ascii="Times New Roman" w:hAnsi="Times New Roman" w:cs="Times New Roman"/>
          <w:sz w:val="24"/>
          <w:szCs w:val="24"/>
          <w:lang w:val="ro-RO"/>
        </w:rPr>
        <w:t xml:space="preserve"> alin. (2) lit. d), alin. (3), (7) se prorogă până la începutul anului şcolar 2025 - 2026;</w:t>
      </w:r>
    </w:p>
    <w:p w14:paraId="74531116"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f) prevederile </w:t>
      </w:r>
      <w:r w:rsidRPr="000A2FD4">
        <w:rPr>
          <w:rFonts w:ascii="Times New Roman" w:hAnsi="Times New Roman" w:cs="Times New Roman"/>
          <w:color w:val="008000"/>
          <w:sz w:val="24"/>
          <w:szCs w:val="24"/>
          <w:u w:val="single"/>
          <w:lang w:val="ro-RO"/>
        </w:rPr>
        <w:t>art. 23</w:t>
      </w:r>
      <w:r w:rsidRPr="000A2FD4">
        <w:rPr>
          <w:rFonts w:ascii="Times New Roman" w:hAnsi="Times New Roman" w:cs="Times New Roman"/>
          <w:sz w:val="24"/>
          <w:szCs w:val="24"/>
          <w:lang w:val="ro-RO"/>
        </w:rPr>
        <w:t xml:space="preserve"> alin. (1) lit. f) şi </w:t>
      </w:r>
      <w:r w:rsidRPr="000A2FD4">
        <w:rPr>
          <w:rFonts w:ascii="Times New Roman" w:hAnsi="Times New Roman" w:cs="Times New Roman"/>
          <w:color w:val="008000"/>
          <w:sz w:val="24"/>
          <w:szCs w:val="24"/>
          <w:u w:val="single"/>
          <w:lang w:val="ro-RO"/>
        </w:rPr>
        <w:t>art. 207</w:t>
      </w:r>
      <w:r w:rsidRPr="000A2FD4">
        <w:rPr>
          <w:rFonts w:ascii="Times New Roman" w:hAnsi="Times New Roman" w:cs="Times New Roman"/>
          <w:sz w:val="24"/>
          <w:szCs w:val="24"/>
          <w:lang w:val="ro-RO"/>
        </w:rPr>
        <w:t xml:space="preserve"> alin. (11) se prorogă până la începutul anului şcolar 2025 - 2026;</w:t>
      </w:r>
    </w:p>
    <w:p w14:paraId="31C36B1D"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g) prevederile </w:t>
      </w:r>
      <w:r w:rsidRPr="000A2FD4">
        <w:rPr>
          <w:rFonts w:ascii="Times New Roman" w:hAnsi="Times New Roman" w:cs="Times New Roman"/>
          <w:color w:val="008000"/>
          <w:sz w:val="24"/>
          <w:szCs w:val="24"/>
          <w:u w:val="single"/>
          <w:lang w:val="ro-RO"/>
        </w:rPr>
        <w:t>art. 217</w:t>
      </w:r>
      <w:r w:rsidRPr="000A2FD4">
        <w:rPr>
          <w:rFonts w:ascii="Times New Roman" w:hAnsi="Times New Roman" w:cs="Times New Roman"/>
          <w:sz w:val="24"/>
          <w:szCs w:val="24"/>
          <w:lang w:val="ro-RO"/>
        </w:rPr>
        <w:t xml:space="preserve"> alin. (3) se prorogă până la începutul anului şcolar 2025 - 2026;</w:t>
      </w:r>
    </w:p>
    <w:p w14:paraId="30F0F427"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h) </w:t>
      </w:r>
      <w:r w:rsidRPr="000A2FD4">
        <w:rPr>
          <w:rFonts w:ascii="Times New Roman" w:hAnsi="Times New Roman" w:cs="Times New Roman"/>
          <w:color w:val="008000"/>
          <w:sz w:val="24"/>
          <w:szCs w:val="24"/>
          <w:u w:val="single"/>
          <w:lang w:val="ro-RO"/>
        </w:rPr>
        <w:t>art. 77</w:t>
      </w:r>
      <w:r w:rsidRPr="000A2FD4">
        <w:rPr>
          <w:rFonts w:ascii="Times New Roman" w:hAnsi="Times New Roman" w:cs="Times New Roman"/>
          <w:sz w:val="24"/>
          <w:szCs w:val="24"/>
          <w:lang w:val="ro-RO"/>
        </w:rPr>
        <w:t xml:space="preserve"> alin. (4) se prorogă până la data de 1 ianuarie 2025.</w:t>
      </w:r>
    </w:p>
    <w:p w14:paraId="26D353FC"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(2) Prevederile </w:t>
      </w:r>
      <w:r w:rsidRPr="000A2FD4">
        <w:rPr>
          <w:rFonts w:ascii="Times New Roman" w:hAnsi="Times New Roman" w:cs="Times New Roman"/>
          <w:color w:val="008000"/>
          <w:sz w:val="24"/>
          <w:szCs w:val="24"/>
          <w:u w:val="single"/>
          <w:lang w:val="ro-RO"/>
        </w:rPr>
        <w:t>art. 248</w:t>
      </w:r>
      <w:r w:rsidRPr="000A2FD4">
        <w:rPr>
          <w:rFonts w:ascii="Times New Roman" w:hAnsi="Times New Roman" w:cs="Times New Roman"/>
          <w:sz w:val="24"/>
          <w:szCs w:val="24"/>
          <w:lang w:val="ro-RO"/>
        </w:rPr>
        <w:t xml:space="preserve"> alin. (21) din Legea nr. 198/2023, cu modificările ulterioare, se modifică şi vor avea următorul cuprins:</w:t>
      </w:r>
    </w:p>
    <w:p w14:paraId="1449BFE5"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"Finanţarea în baza şi în limitele costului standard/elev/preşcolar/antepreşcolar, potrivit dispoziţiilor </w:t>
      </w:r>
      <w:r w:rsidRPr="000A2FD4">
        <w:rPr>
          <w:rFonts w:ascii="Times New Roman" w:hAnsi="Times New Roman" w:cs="Times New Roman"/>
          <w:color w:val="008000"/>
          <w:sz w:val="24"/>
          <w:szCs w:val="24"/>
          <w:u w:val="single"/>
          <w:lang w:val="ro-RO"/>
        </w:rPr>
        <w:t>art. 139</w:t>
      </w:r>
      <w:r w:rsidRPr="000A2FD4">
        <w:rPr>
          <w:rFonts w:ascii="Times New Roman" w:hAnsi="Times New Roman" w:cs="Times New Roman"/>
          <w:sz w:val="24"/>
          <w:szCs w:val="24"/>
          <w:lang w:val="ro-RO"/>
        </w:rPr>
        <w:t xml:space="preserve"> alin. (1), (2) lit. a) - c), (4) şi (9) - (16) din Legea nr. 198/2023, cu modificările ulterioare, se aplică începând cu data de 1 ianuarie 2024."</w:t>
      </w:r>
    </w:p>
    <w:p w14:paraId="6C536365"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(3) Aplicarea prevederilor </w:t>
      </w:r>
      <w:r w:rsidRPr="000A2FD4">
        <w:rPr>
          <w:rFonts w:ascii="Times New Roman" w:hAnsi="Times New Roman" w:cs="Times New Roman"/>
          <w:color w:val="008000"/>
          <w:sz w:val="24"/>
          <w:szCs w:val="24"/>
          <w:u w:val="single"/>
          <w:lang w:val="ro-RO"/>
        </w:rPr>
        <w:t>art. 63</w:t>
      </w:r>
      <w:r w:rsidRPr="000A2FD4">
        <w:rPr>
          <w:rFonts w:ascii="Times New Roman" w:hAnsi="Times New Roman" w:cs="Times New Roman"/>
          <w:sz w:val="24"/>
          <w:szCs w:val="24"/>
          <w:lang w:val="ro-RO"/>
        </w:rPr>
        <w:t xml:space="preserve"> alin. (4), </w:t>
      </w:r>
      <w:r w:rsidRPr="000A2FD4">
        <w:rPr>
          <w:rFonts w:ascii="Times New Roman" w:hAnsi="Times New Roman" w:cs="Times New Roman"/>
          <w:color w:val="008000"/>
          <w:sz w:val="24"/>
          <w:szCs w:val="24"/>
          <w:u w:val="single"/>
          <w:lang w:val="ro-RO"/>
        </w:rPr>
        <w:t>art. 78</w:t>
      </w:r>
      <w:r w:rsidRPr="000A2FD4">
        <w:rPr>
          <w:rFonts w:ascii="Times New Roman" w:hAnsi="Times New Roman" w:cs="Times New Roman"/>
          <w:sz w:val="24"/>
          <w:szCs w:val="24"/>
          <w:lang w:val="ro-RO"/>
        </w:rPr>
        <w:t xml:space="preserve"> alin. (8), </w:t>
      </w:r>
      <w:r w:rsidRPr="000A2FD4">
        <w:rPr>
          <w:rFonts w:ascii="Times New Roman" w:hAnsi="Times New Roman" w:cs="Times New Roman"/>
          <w:color w:val="008000"/>
          <w:sz w:val="24"/>
          <w:szCs w:val="24"/>
          <w:u w:val="single"/>
          <w:lang w:val="ro-RO"/>
        </w:rPr>
        <w:t>art. 105</w:t>
      </w:r>
      <w:r w:rsidRPr="000A2FD4">
        <w:rPr>
          <w:rFonts w:ascii="Times New Roman" w:hAnsi="Times New Roman" w:cs="Times New Roman"/>
          <w:sz w:val="24"/>
          <w:szCs w:val="24"/>
          <w:lang w:val="ro-RO"/>
        </w:rPr>
        <w:t xml:space="preserve"> alin. (10) din Legea nr. 198/2023, cu modificările ulterioare, se suspendă până la începutul anului şcolar 2025 - 2026.</w:t>
      </w:r>
    </w:p>
    <w:p w14:paraId="5619042A"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(4) În anul 2024 pentru Programul Naţional Masă Sănătoasă se asigură de la bugetul de stat din sume defalcate din taxa pe valoare adăugată pentru finanţarea cheltuielilor descentralizate la nivelul comunelor, </w:t>
      </w:r>
      <w:proofErr w:type="spellStart"/>
      <w:r w:rsidRPr="000A2FD4">
        <w:rPr>
          <w:rFonts w:ascii="Times New Roman" w:hAnsi="Times New Roman" w:cs="Times New Roman"/>
          <w:sz w:val="24"/>
          <w:szCs w:val="24"/>
          <w:lang w:val="ro-RO"/>
        </w:rPr>
        <w:t>oraşelor</w:t>
      </w:r>
      <w:proofErr w:type="spellEnd"/>
      <w:r w:rsidRPr="000A2FD4">
        <w:rPr>
          <w:rFonts w:ascii="Times New Roman" w:hAnsi="Times New Roman" w:cs="Times New Roman"/>
          <w:sz w:val="24"/>
          <w:szCs w:val="24"/>
          <w:lang w:val="ro-RO"/>
        </w:rPr>
        <w:t xml:space="preserve">, municipiilor, sectoarelor şi municipiului Bucureşti, în limita sumei de 1.139.400 mii lei aprobată într-o </w:t>
      </w:r>
      <w:proofErr w:type="spellStart"/>
      <w:r w:rsidRPr="000A2FD4">
        <w:rPr>
          <w:rFonts w:ascii="Times New Roman" w:hAnsi="Times New Roman" w:cs="Times New Roman"/>
          <w:sz w:val="24"/>
          <w:szCs w:val="24"/>
          <w:lang w:val="ro-RO"/>
        </w:rPr>
        <w:t>poziţie</w:t>
      </w:r>
      <w:proofErr w:type="spellEnd"/>
      <w:r w:rsidRPr="000A2FD4">
        <w:rPr>
          <w:rFonts w:ascii="Times New Roman" w:hAnsi="Times New Roman" w:cs="Times New Roman"/>
          <w:sz w:val="24"/>
          <w:szCs w:val="24"/>
          <w:lang w:val="ro-RO"/>
        </w:rPr>
        <w:t xml:space="preserve"> distinctă într-o anexă la Legea bugetului de stat pe anul 2024, pentru preşcolarii şi elevii din maximum 1.000 de unităţi de învăţământ preuniversitar de stat. Repartizarea sumelor pe unităţi/subdiviziuni administrativ-teritoriale şi pe unităţi de învăţământ, precum şi normele metodologice de aplicare a Programului Naţional pentru anul 2024 se aprobă prin hotărâre a Guvernului, la propunerea Ministerului Educaţiei</w:t>
      </w:r>
    </w:p>
    <w:p w14:paraId="18C19D72"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(5) Prin derogare de la prevederile </w:t>
      </w:r>
      <w:r w:rsidRPr="000A2FD4">
        <w:rPr>
          <w:rFonts w:ascii="Times New Roman" w:hAnsi="Times New Roman" w:cs="Times New Roman"/>
          <w:color w:val="008000"/>
          <w:sz w:val="24"/>
          <w:szCs w:val="24"/>
          <w:u w:val="single"/>
          <w:lang w:val="ro-RO"/>
        </w:rPr>
        <w:t>art. 134</w:t>
      </w:r>
      <w:r w:rsidRPr="000A2FD4">
        <w:rPr>
          <w:rFonts w:ascii="Times New Roman" w:hAnsi="Times New Roman" w:cs="Times New Roman"/>
          <w:sz w:val="24"/>
          <w:szCs w:val="24"/>
          <w:lang w:val="ro-RO"/>
        </w:rPr>
        <w:t xml:space="preserve"> din Legea nr. 198/2023, cu modificările ulterioare, respectiv ale </w:t>
      </w:r>
      <w:r w:rsidRPr="000A2FD4">
        <w:rPr>
          <w:rFonts w:ascii="Times New Roman" w:hAnsi="Times New Roman" w:cs="Times New Roman"/>
          <w:color w:val="008000"/>
          <w:sz w:val="24"/>
          <w:szCs w:val="24"/>
          <w:u w:val="single"/>
          <w:lang w:val="ro-RO"/>
        </w:rPr>
        <w:t>art. 147</w:t>
      </w:r>
      <w:r w:rsidRPr="000A2FD4">
        <w:rPr>
          <w:rFonts w:ascii="Times New Roman" w:hAnsi="Times New Roman" w:cs="Times New Roman"/>
          <w:sz w:val="24"/>
          <w:szCs w:val="24"/>
          <w:lang w:val="ro-RO"/>
        </w:rPr>
        <w:t xml:space="preserve"> din Legea învăţământului superior nr. 199/2023, în anul 2024 finanţarea cheltuielilor pentru educaţie, la nivelul sistemului naţional de învăţământ preuniversitar şi superior, cu toate componentele sale, reprezintă minimum 10,0% din cheltuielile bugetului general consolidat.</w:t>
      </w:r>
    </w:p>
    <w:p w14:paraId="56C1DE40"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lastRenderedPageBreak/>
        <w:t xml:space="preserve">    (6) Prevederile </w:t>
      </w:r>
      <w:r w:rsidRPr="000A2FD4">
        <w:rPr>
          <w:rFonts w:ascii="Times New Roman" w:hAnsi="Times New Roman" w:cs="Times New Roman"/>
          <w:color w:val="008000"/>
          <w:sz w:val="24"/>
          <w:szCs w:val="24"/>
          <w:u w:val="single"/>
          <w:lang w:val="ro-RO"/>
        </w:rPr>
        <w:t>art. 49</w:t>
      </w:r>
      <w:r w:rsidRPr="000A2FD4">
        <w:rPr>
          <w:rFonts w:ascii="Times New Roman" w:hAnsi="Times New Roman" w:cs="Times New Roman"/>
          <w:sz w:val="24"/>
          <w:szCs w:val="24"/>
          <w:lang w:val="ro-RO"/>
        </w:rPr>
        <w:t xml:space="preserve"> alin. (3) din Ordonanţa Guvernului nr. 57/2002 privind cercetarea </w:t>
      </w:r>
      <w:proofErr w:type="spellStart"/>
      <w:r w:rsidRPr="000A2FD4">
        <w:rPr>
          <w:rFonts w:ascii="Times New Roman" w:hAnsi="Times New Roman" w:cs="Times New Roman"/>
          <w:sz w:val="24"/>
          <w:szCs w:val="24"/>
          <w:lang w:val="ro-RO"/>
        </w:rPr>
        <w:t>ştiinţifică</w:t>
      </w:r>
      <w:proofErr w:type="spellEnd"/>
      <w:r w:rsidRPr="000A2FD4">
        <w:rPr>
          <w:rFonts w:ascii="Times New Roman" w:hAnsi="Times New Roman" w:cs="Times New Roman"/>
          <w:sz w:val="24"/>
          <w:szCs w:val="24"/>
          <w:lang w:val="ro-RO"/>
        </w:rPr>
        <w:t xml:space="preserve"> şi dezvoltarea tehnologică, aprobată cu modificări şi completări prin </w:t>
      </w:r>
      <w:r w:rsidRPr="000A2FD4">
        <w:rPr>
          <w:rFonts w:ascii="Times New Roman" w:hAnsi="Times New Roman" w:cs="Times New Roman"/>
          <w:color w:val="008000"/>
          <w:sz w:val="24"/>
          <w:szCs w:val="24"/>
          <w:u w:val="single"/>
          <w:lang w:val="ro-RO"/>
        </w:rPr>
        <w:t>Legea nr. 324/2003</w:t>
      </w:r>
      <w:r w:rsidRPr="000A2FD4">
        <w:rPr>
          <w:rFonts w:ascii="Times New Roman" w:hAnsi="Times New Roman" w:cs="Times New Roman"/>
          <w:sz w:val="24"/>
          <w:szCs w:val="24"/>
          <w:lang w:val="ro-RO"/>
        </w:rPr>
        <w:t>, cu modificările şi completările ulterioare, se aplică începând cu anul 2025.</w:t>
      </w:r>
    </w:p>
    <w:p w14:paraId="66783429"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ART. XXVII</w:t>
      </w:r>
    </w:p>
    <w:p w14:paraId="2C75ECDA"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Până la intrarea în vigoare a dispoziţiilor privind înfiinţarea Centrului Naţional de Educaţie Incluzivă, normele metodologice pentru evaluarea, privind orientarea/reorientarea între niveluri de sprijin şi privind asigurarea serviciilor necesare copiilor cu CES, conform prevederilor </w:t>
      </w:r>
      <w:r w:rsidRPr="000A2FD4">
        <w:rPr>
          <w:rFonts w:ascii="Times New Roman" w:hAnsi="Times New Roman" w:cs="Times New Roman"/>
          <w:color w:val="008000"/>
          <w:sz w:val="24"/>
          <w:szCs w:val="24"/>
          <w:u w:val="single"/>
          <w:lang w:val="ro-RO"/>
        </w:rPr>
        <w:t>art. 69</w:t>
      </w:r>
      <w:r w:rsidRPr="000A2FD4">
        <w:rPr>
          <w:rFonts w:ascii="Times New Roman" w:hAnsi="Times New Roman" w:cs="Times New Roman"/>
          <w:sz w:val="24"/>
          <w:szCs w:val="24"/>
          <w:lang w:val="ro-RO"/>
        </w:rPr>
        <w:t>, în unităţile de învăţământ, inclusiv în centrele şcolare pentru educaţie incluzivă şi în unităţile şcolare speciale, se elaborează de Ministerul Educaţiei.</w:t>
      </w:r>
    </w:p>
    <w:p w14:paraId="430C2683"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ART. XXVIII</w:t>
      </w:r>
    </w:p>
    <w:p w14:paraId="442E35B9"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Până la intrarea în vigoare a prevederilor </w:t>
      </w:r>
      <w:r w:rsidRPr="000A2FD4">
        <w:rPr>
          <w:rFonts w:ascii="Times New Roman" w:hAnsi="Times New Roman" w:cs="Times New Roman"/>
          <w:color w:val="008000"/>
          <w:sz w:val="24"/>
          <w:szCs w:val="24"/>
          <w:u w:val="single"/>
          <w:lang w:val="ro-RO"/>
        </w:rPr>
        <w:t>art. 207</w:t>
      </w:r>
      <w:r w:rsidRPr="000A2FD4">
        <w:rPr>
          <w:rFonts w:ascii="Times New Roman" w:hAnsi="Times New Roman" w:cs="Times New Roman"/>
          <w:sz w:val="24"/>
          <w:szCs w:val="24"/>
          <w:lang w:val="ro-RO"/>
        </w:rPr>
        <w:t xml:space="preserve"> alin. (11), </w:t>
      </w:r>
      <w:r w:rsidRPr="000A2FD4">
        <w:rPr>
          <w:rFonts w:ascii="Times New Roman" w:hAnsi="Times New Roman" w:cs="Times New Roman"/>
          <w:color w:val="008000"/>
          <w:sz w:val="24"/>
          <w:szCs w:val="24"/>
          <w:u w:val="single"/>
          <w:lang w:val="ro-RO"/>
        </w:rPr>
        <w:t>Legea</w:t>
      </w:r>
      <w:r w:rsidRPr="000A2FD4">
        <w:rPr>
          <w:rFonts w:ascii="Times New Roman" w:hAnsi="Times New Roman" w:cs="Times New Roman"/>
          <w:sz w:val="24"/>
          <w:szCs w:val="24"/>
          <w:lang w:val="ro-RO"/>
        </w:rPr>
        <w:t xml:space="preserve"> învăţământului preuniversitar nr. 198/2023, publicată în Monitorul Oficial al României, Partea I, nr. 613 din 5 iulie 2023, cu modificările ulterioare, beneficiază de reducerea normei didactice de predare-învăţare-evaluare cu două ore săptămânal, la cerere, fără diminuarea salariului personalul didactic de predare şi de instruire practică cu o vechime în învăţământ de peste 25 ani şi cu gradul didactic I.</w:t>
      </w:r>
    </w:p>
    <w:p w14:paraId="3BCFD4A5"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ART. XXIX</w:t>
      </w:r>
    </w:p>
    <w:p w14:paraId="2F1DA0FF"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w:t>
      </w:r>
      <w:r w:rsidRPr="000A2FD4">
        <w:rPr>
          <w:rFonts w:ascii="Times New Roman" w:hAnsi="Times New Roman" w:cs="Times New Roman"/>
          <w:color w:val="008000"/>
          <w:sz w:val="24"/>
          <w:szCs w:val="24"/>
          <w:u w:val="single"/>
          <w:lang w:val="ro-RO"/>
        </w:rPr>
        <w:t>Articolul 248</w:t>
      </w:r>
      <w:r w:rsidRPr="000A2FD4">
        <w:rPr>
          <w:rFonts w:ascii="Times New Roman" w:hAnsi="Times New Roman" w:cs="Times New Roman"/>
          <w:sz w:val="24"/>
          <w:szCs w:val="24"/>
          <w:lang w:val="ro-RO"/>
        </w:rPr>
        <w:t xml:space="preserve"> alin. (2) din Legea învăţământului preuniversitar nr. 198/2023, publicată în Monitorul Oficial al României, Partea I, nr. 613 din 5 iulie 2023, cu modificările ulterioare, se modifică după cum urmează:</w:t>
      </w:r>
    </w:p>
    <w:p w14:paraId="1EB6356C"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"Până la data de 1.09.2025, Ministerul Educaţiei stabileşte, prin ordin al ministrului educaţiei, care se publică în Monitorul Oficial al României, Partea I, măsurile aplicabile la nivelul sistemului naţional de învăţământ şi elaborează metodologiile, regulamentele şi alte acte normative care decurg din aplicarea prezentei legi."</w:t>
      </w:r>
    </w:p>
    <w:p w14:paraId="080E4717" w14:textId="77777777"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w:t>
      </w:r>
    </w:p>
    <w:p w14:paraId="4F2C4175" w14:textId="2AB54B16"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 ART. XXX</w:t>
      </w:r>
    </w:p>
    <w:p w14:paraId="6FD7FB72" w14:textId="4DC4177D" w:rsidR="000A2FD4" w:rsidRPr="000A2FD4" w:rsidRDefault="000A2FD4" w:rsidP="000A2FD4">
      <w:pPr>
        <w:autoSpaceDE w:val="0"/>
        <w:autoSpaceDN w:val="0"/>
        <w:adjustRightInd w:val="0"/>
        <w:spacing w:after="0" w:line="240" w:lineRule="auto"/>
        <w:jc w:val="both"/>
        <w:rPr>
          <w:rFonts w:ascii="Times New Roman" w:hAnsi="Times New Roman" w:cs="Times New Roman"/>
          <w:sz w:val="24"/>
          <w:szCs w:val="24"/>
          <w:lang w:val="ro-RO"/>
        </w:rPr>
      </w:pPr>
      <w:r w:rsidRPr="000A2FD4">
        <w:rPr>
          <w:rFonts w:ascii="Times New Roman" w:hAnsi="Times New Roman" w:cs="Times New Roman"/>
          <w:sz w:val="24"/>
          <w:szCs w:val="24"/>
          <w:lang w:val="ro-RO"/>
        </w:rPr>
        <w:t xml:space="preserve">În termen de 30 zile de la data intrării în vigoare a prezentei ordonanţe de urgenţă, Ministerul Educaţiei emite ordinul de ministru pentru modificarea </w:t>
      </w:r>
      <w:r w:rsidRPr="000A2FD4">
        <w:rPr>
          <w:rFonts w:ascii="Times New Roman" w:hAnsi="Times New Roman" w:cs="Times New Roman"/>
          <w:color w:val="008000"/>
          <w:sz w:val="24"/>
          <w:szCs w:val="24"/>
          <w:u w:val="single"/>
          <w:lang w:val="ro-RO"/>
        </w:rPr>
        <w:t>Ordinului ministrului educaţiei nr. 6.072/2023</w:t>
      </w:r>
      <w:r w:rsidRPr="000A2FD4">
        <w:rPr>
          <w:rFonts w:ascii="Times New Roman" w:hAnsi="Times New Roman" w:cs="Times New Roman"/>
          <w:sz w:val="24"/>
          <w:szCs w:val="24"/>
          <w:lang w:val="ro-RO"/>
        </w:rPr>
        <w:t xml:space="preserve"> privind aprobarea unor măsuri tranzitorii aplicabile la nivelul sistemului naţional de învăţământ preuniversitar şi superior, publicat în Monitorul Oficial al României, Partea I, nr. 793 din 1 septembrie 2023, care se va publica în Monitorul Oficial al României, Partea I.</w:t>
      </w:r>
    </w:p>
    <w:p w14:paraId="433B4E88" w14:textId="76C607EC" w:rsidR="000421FF" w:rsidRPr="000A2FD4" w:rsidRDefault="000421FF" w:rsidP="000A2FD4">
      <w:pPr>
        <w:jc w:val="both"/>
        <w:rPr>
          <w:sz w:val="24"/>
          <w:szCs w:val="24"/>
          <w:lang w:val="ro-RO"/>
        </w:rPr>
      </w:pPr>
    </w:p>
    <w:p w14:paraId="262AF00F" w14:textId="4C27B771" w:rsidR="000A2FD4" w:rsidRPr="000A2FD4" w:rsidRDefault="000A2FD4" w:rsidP="000A2FD4">
      <w:pPr>
        <w:jc w:val="both"/>
        <w:rPr>
          <w:sz w:val="24"/>
          <w:szCs w:val="24"/>
          <w:lang w:val="ro-RO"/>
        </w:rPr>
      </w:pPr>
      <w:r w:rsidRPr="000A2FD4">
        <w:rPr>
          <w:sz w:val="24"/>
          <w:szCs w:val="24"/>
          <w:lang w:val="ro-RO"/>
        </w:rPr>
        <w:t>........................................................................................................................................................</w:t>
      </w:r>
    </w:p>
    <w:sectPr w:rsidR="000A2FD4" w:rsidRPr="000A2FD4" w:rsidSect="0035672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DF"/>
    <w:rsid w:val="000421FF"/>
    <w:rsid w:val="000A2FD4"/>
    <w:rsid w:val="003F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2B5D"/>
  <w15:chartTrackingRefBased/>
  <w15:docId w15:val="{6B494581-8F56-4BEB-9331-440A9248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Barbulescu Adrian</dc:creator>
  <cp:keywords/>
  <dc:description/>
  <cp:lastModifiedBy>Barbulescu Adrian</cp:lastModifiedBy>
  <cp:revision>3</cp:revision>
  <dcterms:created xsi:type="dcterms:W3CDTF">2023-12-22T08:30:00Z</dcterms:created>
  <dcterms:modified xsi:type="dcterms:W3CDTF">2023-12-22T08:33:00Z</dcterms:modified>
</cp:coreProperties>
</file>