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E65" w:rsidRDefault="00DB2E65" w:rsidP="00DB2E6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B0000"/>
          <w:sz w:val="30"/>
          <w:szCs w:val="30"/>
          <w:bdr w:val="none" w:sz="0" w:space="0" w:color="auto" w:frame="1"/>
          <w:shd w:val="clear" w:color="auto" w:fill="FFFFFF"/>
          <w:lang w:eastAsia="en-GB"/>
        </w:rPr>
      </w:pPr>
      <w:proofErr w:type="gramStart"/>
      <w:r w:rsidRPr="00DB2E65">
        <w:rPr>
          <w:rFonts w:ascii="Verdana" w:eastAsia="Times New Roman" w:hAnsi="Verdana" w:cs="Times New Roman"/>
          <w:b/>
          <w:bCs/>
          <w:color w:val="8B0000"/>
          <w:sz w:val="30"/>
          <w:szCs w:val="30"/>
          <w:bdr w:val="none" w:sz="0" w:space="0" w:color="auto" w:frame="1"/>
          <w:shd w:val="clear" w:color="auto" w:fill="FFFFFF"/>
          <w:lang w:eastAsia="en-GB"/>
        </w:rPr>
        <w:t>ORDIN nr.</w:t>
      </w:r>
      <w:proofErr w:type="gramEnd"/>
      <w:r w:rsidRPr="00DB2E65">
        <w:rPr>
          <w:rFonts w:ascii="Verdana" w:eastAsia="Times New Roman" w:hAnsi="Verdana" w:cs="Times New Roman"/>
          <w:b/>
          <w:bCs/>
          <w:color w:val="8B0000"/>
          <w:sz w:val="30"/>
          <w:szCs w:val="30"/>
          <w:bdr w:val="none" w:sz="0" w:space="0" w:color="auto" w:frame="1"/>
          <w:shd w:val="clear" w:color="auto" w:fill="FFFFFF"/>
          <w:lang w:eastAsia="en-GB"/>
        </w:rPr>
        <w:t xml:space="preserve"> 4.151 din 29 </w:t>
      </w:r>
      <w:proofErr w:type="spellStart"/>
      <w:r w:rsidRPr="00DB2E65">
        <w:rPr>
          <w:rFonts w:ascii="Verdana" w:eastAsia="Times New Roman" w:hAnsi="Verdana" w:cs="Times New Roman"/>
          <w:b/>
          <w:bCs/>
          <w:color w:val="8B0000"/>
          <w:sz w:val="30"/>
          <w:szCs w:val="30"/>
          <w:bdr w:val="none" w:sz="0" w:space="0" w:color="auto" w:frame="1"/>
          <w:shd w:val="clear" w:color="auto" w:fill="FFFFFF"/>
          <w:lang w:eastAsia="en-GB"/>
        </w:rPr>
        <w:t>iunie</w:t>
      </w:r>
      <w:proofErr w:type="spellEnd"/>
      <w:r w:rsidRPr="00DB2E65">
        <w:rPr>
          <w:rFonts w:ascii="Verdana" w:eastAsia="Times New Roman" w:hAnsi="Verdana" w:cs="Times New Roman"/>
          <w:b/>
          <w:bCs/>
          <w:color w:val="8B0000"/>
          <w:sz w:val="30"/>
          <w:szCs w:val="30"/>
          <w:bdr w:val="none" w:sz="0" w:space="0" w:color="auto" w:frame="1"/>
          <w:shd w:val="clear" w:color="auto" w:fill="FFFFFF"/>
          <w:lang w:eastAsia="en-GB"/>
        </w:rPr>
        <w:t xml:space="preserve"> 2022</w:t>
      </w:r>
    </w:p>
    <w:p w:rsidR="00DB2E65" w:rsidRPr="00DB2E65" w:rsidRDefault="00DB2E65" w:rsidP="00D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DB2E65">
        <w:rPr>
          <w:rFonts w:ascii="Verdana" w:eastAsia="Times New Roman" w:hAnsi="Verdana" w:cs="Times New Roman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  <w:lang w:eastAsia="en-GB"/>
        </w:rPr>
        <w:t>pentru</w:t>
      </w:r>
      <w:proofErr w:type="spellEnd"/>
      <w:proofErr w:type="gramEnd"/>
      <w:r w:rsidRPr="00DB2E65">
        <w:rPr>
          <w:rFonts w:ascii="Verdana" w:eastAsia="Times New Roman" w:hAnsi="Verdana" w:cs="Times New Roman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DB2E65">
        <w:rPr>
          <w:rFonts w:ascii="Verdana" w:eastAsia="Times New Roman" w:hAnsi="Verdana" w:cs="Times New Roman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  <w:lang w:eastAsia="en-GB"/>
        </w:rPr>
        <w:t>completarea</w:t>
      </w:r>
      <w:proofErr w:type="spellEnd"/>
      <w:r w:rsidRPr="00DB2E65">
        <w:rPr>
          <w:rFonts w:ascii="Verdana" w:eastAsia="Times New Roman" w:hAnsi="Verdana" w:cs="Times New Roman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  <w:lang w:eastAsia="en-GB"/>
        </w:rPr>
        <w:t> </w:t>
      </w:r>
      <w:proofErr w:type="spellStart"/>
      <w:r w:rsidRPr="00DB2E65">
        <w:rPr>
          <w:rFonts w:ascii="Verdana" w:eastAsia="Times New Roman" w:hAnsi="Verdana" w:cs="Times New Roman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  <w:lang w:eastAsia="en-GB"/>
        </w:rPr>
        <w:fldChar w:fldCharType="begin"/>
      </w:r>
      <w:r w:rsidRPr="00DB2E65">
        <w:rPr>
          <w:rFonts w:ascii="Verdana" w:eastAsia="Times New Roman" w:hAnsi="Verdana" w:cs="Times New Roman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  <w:lang w:eastAsia="en-GB"/>
        </w:rPr>
        <w:instrText xml:space="preserve"> HYPERLINK "https://legislatie.just.ro/Public/DetaliiDocumentAfis/241329" </w:instrText>
      </w:r>
      <w:r w:rsidRPr="00DB2E65">
        <w:rPr>
          <w:rFonts w:ascii="Verdana" w:eastAsia="Times New Roman" w:hAnsi="Verdana" w:cs="Times New Roman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  <w:lang w:eastAsia="en-GB"/>
        </w:rPr>
        <w:fldChar w:fldCharType="separate"/>
      </w:r>
      <w:r w:rsidRPr="00DB2E65">
        <w:rPr>
          <w:rFonts w:ascii="Verdana" w:eastAsia="Times New Roman" w:hAnsi="Verdana" w:cs="Times New Roman"/>
          <w:b/>
          <w:bCs/>
          <w:color w:val="428BCA"/>
          <w:sz w:val="17"/>
          <w:szCs w:val="17"/>
          <w:bdr w:val="none" w:sz="0" w:space="0" w:color="auto" w:frame="1"/>
          <w:shd w:val="clear" w:color="auto" w:fill="FFFFFF"/>
          <w:lang w:eastAsia="en-GB"/>
        </w:rPr>
        <w:t>Metodologiei</w:t>
      </w:r>
      <w:proofErr w:type="spellEnd"/>
      <w:r w:rsidRPr="00DB2E65">
        <w:rPr>
          <w:rFonts w:ascii="Verdana" w:eastAsia="Times New Roman" w:hAnsi="Verdana" w:cs="Times New Roman"/>
          <w:b/>
          <w:bCs/>
          <w:color w:val="428BCA"/>
          <w:sz w:val="17"/>
          <w:szCs w:val="17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DB2E65">
        <w:rPr>
          <w:rFonts w:ascii="Verdana" w:eastAsia="Times New Roman" w:hAnsi="Verdana" w:cs="Times New Roman"/>
          <w:b/>
          <w:bCs/>
          <w:color w:val="428BCA"/>
          <w:sz w:val="17"/>
          <w:szCs w:val="17"/>
          <w:bdr w:val="none" w:sz="0" w:space="0" w:color="auto" w:frame="1"/>
          <w:shd w:val="clear" w:color="auto" w:fill="FFFFFF"/>
          <w:lang w:eastAsia="en-GB"/>
        </w:rPr>
        <w:t>privind</w:t>
      </w:r>
      <w:proofErr w:type="spellEnd"/>
      <w:r w:rsidRPr="00DB2E65">
        <w:rPr>
          <w:rFonts w:ascii="Verdana" w:eastAsia="Times New Roman" w:hAnsi="Verdana" w:cs="Times New Roman"/>
          <w:b/>
          <w:bCs/>
          <w:color w:val="428BCA"/>
          <w:sz w:val="17"/>
          <w:szCs w:val="17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DB2E65">
        <w:rPr>
          <w:rFonts w:ascii="Verdana" w:eastAsia="Times New Roman" w:hAnsi="Verdana" w:cs="Times New Roman"/>
          <w:b/>
          <w:bCs/>
          <w:color w:val="428BCA"/>
          <w:sz w:val="17"/>
          <w:szCs w:val="17"/>
          <w:bdr w:val="none" w:sz="0" w:space="0" w:color="auto" w:frame="1"/>
          <w:shd w:val="clear" w:color="auto" w:fill="FFFFFF"/>
          <w:lang w:eastAsia="en-GB"/>
        </w:rPr>
        <w:t>formarea</w:t>
      </w:r>
      <w:proofErr w:type="spellEnd"/>
      <w:r w:rsidRPr="00DB2E65">
        <w:rPr>
          <w:rFonts w:ascii="Verdana" w:eastAsia="Times New Roman" w:hAnsi="Verdana" w:cs="Times New Roman"/>
          <w:b/>
          <w:bCs/>
          <w:color w:val="428BCA"/>
          <w:sz w:val="17"/>
          <w:szCs w:val="17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DB2E65">
        <w:rPr>
          <w:rFonts w:ascii="Verdana" w:eastAsia="Times New Roman" w:hAnsi="Verdana" w:cs="Times New Roman"/>
          <w:b/>
          <w:bCs/>
          <w:color w:val="428BCA"/>
          <w:sz w:val="17"/>
          <w:szCs w:val="17"/>
          <w:bdr w:val="none" w:sz="0" w:space="0" w:color="auto" w:frame="1"/>
          <w:shd w:val="clear" w:color="auto" w:fill="FFFFFF"/>
          <w:lang w:eastAsia="en-GB"/>
        </w:rPr>
        <w:t>continuă</w:t>
      </w:r>
      <w:proofErr w:type="spellEnd"/>
      <w:r w:rsidRPr="00DB2E65">
        <w:rPr>
          <w:rFonts w:ascii="Verdana" w:eastAsia="Times New Roman" w:hAnsi="Verdana" w:cs="Times New Roman"/>
          <w:b/>
          <w:bCs/>
          <w:color w:val="428BCA"/>
          <w:sz w:val="17"/>
          <w:szCs w:val="17"/>
          <w:bdr w:val="none" w:sz="0" w:space="0" w:color="auto" w:frame="1"/>
          <w:shd w:val="clear" w:color="auto" w:fill="FFFFFF"/>
          <w:lang w:eastAsia="en-GB"/>
        </w:rPr>
        <w:t xml:space="preserve"> a </w:t>
      </w:r>
      <w:proofErr w:type="spellStart"/>
      <w:r w:rsidRPr="00DB2E65">
        <w:rPr>
          <w:rFonts w:ascii="Verdana" w:eastAsia="Times New Roman" w:hAnsi="Verdana" w:cs="Times New Roman"/>
          <w:b/>
          <w:bCs/>
          <w:color w:val="428BCA"/>
          <w:sz w:val="17"/>
          <w:szCs w:val="17"/>
          <w:bdr w:val="none" w:sz="0" w:space="0" w:color="auto" w:frame="1"/>
          <w:shd w:val="clear" w:color="auto" w:fill="FFFFFF"/>
          <w:lang w:eastAsia="en-GB"/>
        </w:rPr>
        <w:t>personalului</w:t>
      </w:r>
      <w:proofErr w:type="spellEnd"/>
      <w:r w:rsidRPr="00DB2E65">
        <w:rPr>
          <w:rFonts w:ascii="Verdana" w:eastAsia="Times New Roman" w:hAnsi="Verdana" w:cs="Times New Roman"/>
          <w:b/>
          <w:bCs/>
          <w:color w:val="428BCA"/>
          <w:sz w:val="17"/>
          <w:szCs w:val="17"/>
          <w:bdr w:val="none" w:sz="0" w:space="0" w:color="auto" w:frame="1"/>
          <w:shd w:val="clear" w:color="auto" w:fill="FFFFFF"/>
          <w:lang w:eastAsia="en-GB"/>
        </w:rPr>
        <w:t xml:space="preserve"> din </w:t>
      </w:r>
      <w:proofErr w:type="spellStart"/>
      <w:r w:rsidRPr="00DB2E65">
        <w:rPr>
          <w:rFonts w:ascii="Verdana" w:eastAsia="Times New Roman" w:hAnsi="Verdana" w:cs="Times New Roman"/>
          <w:b/>
          <w:bCs/>
          <w:color w:val="428BCA"/>
          <w:sz w:val="17"/>
          <w:szCs w:val="17"/>
          <w:bdr w:val="none" w:sz="0" w:space="0" w:color="auto" w:frame="1"/>
          <w:shd w:val="clear" w:color="auto" w:fill="FFFFFF"/>
          <w:lang w:eastAsia="en-GB"/>
        </w:rPr>
        <w:t>învățământul</w:t>
      </w:r>
      <w:proofErr w:type="spellEnd"/>
      <w:r w:rsidRPr="00DB2E65">
        <w:rPr>
          <w:rFonts w:ascii="Verdana" w:eastAsia="Times New Roman" w:hAnsi="Verdana" w:cs="Times New Roman"/>
          <w:b/>
          <w:bCs/>
          <w:color w:val="428BCA"/>
          <w:sz w:val="17"/>
          <w:szCs w:val="17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DB2E65">
        <w:rPr>
          <w:rFonts w:ascii="Verdana" w:eastAsia="Times New Roman" w:hAnsi="Verdana" w:cs="Times New Roman"/>
          <w:b/>
          <w:bCs/>
          <w:color w:val="428BCA"/>
          <w:sz w:val="17"/>
          <w:szCs w:val="17"/>
          <w:bdr w:val="none" w:sz="0" w:space="0" w:color="auto" w:frame="1"/>
          <w:shd w:val="clear" w:color="auto" w:fill="FFFFFF"/>
          <w:lang w:eastAsia="en-GB"/>
        </w:rPr>
        <w:t>preuniversitar</w:t>
      </w:r>
      <w:proofErr w:type="spellEnd"/>
      <w:r w:rsidRPr="00DB2E65">
        <w:rPr>
          <w:rFonts w:ascii="Verdana" w:eastAsia="Times New Roman" w:hAnsi="Verdana" w:cs="Times New Roman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  <w:lang w:eastAsia="en-GB"/>
        </w:rPr>
        <w:fldChar w:fldCharType="end"/>
      </w:r>
      <w:r w:rsidRPr="00DB2E65">
        <w:rPr>
          <w:rFonts w:ascii="Verdana" w:eastAsia="Times New Roman" w:hAnsi="Verdana" w:cs="Times New Roman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  <w:lang w:eastAsia="en-GB"/>
        </w:rPr>
        <w:t xml:space="preserve">, </w:t>
      </w:r>
      <w:proofErr w:type="spellStart"/>
      <w:r w:rsidRPr="00DB2E65">
        <w:rPr>
          <w:rFonts w:ascii="Verdana" w:eastAsia="Times New Roman" w:hAnsi="Verdana" w:cs="Times New Roman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  <w:lang w:eastAsia="en-GB"/>
        </w:rPr>
        <w:t>aprobată</w:t>
      </w:r>
      <w:proofErr w:type="spellEnd"/>
      <w:r w:rsidRPr="00DB2E65">
        <w:rPr>
          <w:rFonts w:ascii="Verdana" w:eastAsia="Times New Roman" w:hAnsi="Verdana" w:cs="Times New Roman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DB2E65">
        <w:rPr>
          <w:rFonts w:ascii="Verdana" w:eastAsia="Times New Roman" w:hAnsi="Verdana" w:cs="Times New Roman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  <w:lang w:eastAsia="en-GB"/>
        </w:rPr>
        <w:t>prin</w:t>
      </w:r>
      <w:proofErr w:type="spellEnd"/>
      <w:r w:rsidRPr="00DB2E65">
        <w:rPr>
          <w:rFonts w:ascii="Verdana" w:eastAsia="Times New Roman" w:hAnsi="Verdana" w:cs="Times New Roman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  <w:lang w:eastAsia="en-GB"/>
        </w:rPr>
        <w:t> </w:t>
      </w:r>
      <w:proofErr w:type="spellStart"/>
      <w:r w:rsidRPr="00DB2E65">
        <w:rPr>
          <w:rFonts w:ascii="Verdana" w:eastAsia="Times New Roman" w:hAnsi="Verdana" w:cs="Times New Roman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  <w:lang w:eastAsia="en-GB"/>
        </w:rPr>
        <w:fldChar w:fldCharType="begin"/>
      </w:r>
      <w:r w:rsidRPr="00DB2E65">
        <w:rPr>
          <w:rFonts w:ascii="Verdana" w:eastAsia="Times New Roman" w:hAnsi="Verdana" w:cs="Times New Roman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  <w:lang w:eastAsia="en-GB"/>
        </w:rPr>
        <w:instrText xml:space="preserve"> HYPERLINK "https://legislatie.just.ro/Public/DetaliiDocumentAfis/241328" </w:instrText>
      </w:r>
      <w:r w:rsidRPr="00DB2E65">
        <w:rPr>
          <w:rFonts w:ascii="Verdana" w:eastAsia="Times New Roman" w:hAnsi="Verdana" w:cs="Times New Roman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  <w:lang w:eastAsia="en-GB"/>
        </w:rPr>
        <w:fldChar w:fldCharType="separate"/>
      </w:r>
      <w:r w:rsidRPr="00DB2E65">
        <w:rPr>
          <w:rFonts w:ascii="Verdana" w:eastAsia="Times New Roman" w:hAnsi="Verdana" w:cs="Times New Roman"/>
          <w:b/>
          <w:bCs/>
          <w:color w:val="428BCA"/>
          <w:sz w:val="17"/>
          <w:szCs w:val="17"/>
          <w:bdr w:val="none" w:sz="0" w:space="0" w:color="auto" w:frame="1"/>
          <w:shd w:val="clear" w:color="auto" w:fill="FFFFFF"/>
          <w:lang w:eastAsia="en-GB"/>
        </w:rPr>
        <w:t>Ordinul</w:t>
      </w:r>
      <w:proofErr w:type="spellEnd"/>
      <w:r w:rsidRPr="00DB2E65">
        <w:rPr>
          <w:rFonts w:ascii="Verdana" w:eastAsia="Times New Roman" w:hAnsi="Verdana" w:cs="Times New Roman"/>
          <w:b/>
          <w:bCs/>
          <w:color w:val="428BCA"/>
          <w:sz w:val="17"/>
          <w:szCs w:val="17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DB2E65">
        <w:rPr>
          <w:rFonts w:ascii="Verdana" w:eastAsia="Times New Roman" w:hAnsi="Verdana" w:cs="Times New Roman"/>
          <w:b/>
          <w:bCs/>
          <w:color w:val="428BCA"/>
          <w:sz w:val="17"/>
          <w:szCs w:val="17"/>
          <w:bdr w:val="none" w:sz="0" w:space="0" w:color="auto" w:frame="1"/>
          <w:shd w:val="clear" w:color="auto" w:fill="FFFFFF"/>
          <w:lang w:eastAsia="en-GB"/>
        </w:rPr>
        <w:t>ministrului</w:t>
      </w:r>
      <w:proofErr w:type="spellEnd"/>
      <w:r w:rsidRPr="00DB2E65">
        <w:rPr>
          <w:rFonts w:ascii="Verdana" w:eastAsia="Times New Roman" w:hAnsi="Verdana" w:cs="Times New Roman"/>
          <w:b/>
          <w:bCs/>
          <w:color w:val="428BCA"/>
          <w:sz w:val="17"/>
          <w:szCs w:val="17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DB2E65">
        <w:rPr>
          <w:rFonts w:ascii="Verdana" w:eastAsia="Times New Roman" w:hAnsi="Verdana" w:cs="Times New Roman"/>
          <w:b/>
          <w:bCs/>
          <w:color w:val="428BCA"/>
          <w:sz w:val="17"/>
          <w:szCs w:val="17"/>
          <w:bdr w:val="none" w:sz="0" w:space="0" w:color="auto" w:frame="1"/>
          <w:shd w:val="clear" w:color="auto" w:fill="FFFFFF"/>
          <w:lang w:eastAsia="en-GB"/>
        </w:rPr>
        <w:t>educației</w:t>
      </w:r>
      <w:proofErr w:type="spellEnd"/>
      <w:r w:rsidRPr="00DB2E65">
        <w:rPr>
          <w:rFonts w:ascii="Verdana" w:eastAsia="Times New Roman" w:hAnsi="Verdana" w:cs="Times New Roman"/>
          <w:b/>
          <w:bCs/>
          <w:color w:val="428BCA"/>
          <w:sz w:val="17"/>
          <w:szCs w:val="17"/>
          <w:bdr w:val="none" w:sz="0" w:space="0" w:color="auto" w:frame="1"/>
          <w:shd w:val="clear" w:color="auto" w:fill="FFFFFF"/>
          <w:lang w:eastAsia="en-GB"/>
        </w:rPr>
        <w:t xml:space="preserve">, </w:t>
      </w:r>
      <w:proofErr w:type="spellStart"/>
      <w:r w:rsidRPr="00DB2E65">
        <w:rPr>
          <w:rFonts w:ascii="Verdana" w:eastAsia="Times New Roman" w:hAnsi="Verdana" w:cs="Times New Roman"/>
          <w:b/>
          <w:bCs/>
          <w:color w:val="428BCA"/>
          <w:sz w:val="17"/>
          <w:szCs w:val="17"/>
          <w:bdr w:val="none" w:sz="0" w:space="0" w:color="auto" w:frame="1"/>
          <w:shd w:val="clear" w:color="auto" w:fill="FFFFFF"/>
          <w:lang w:eastAsia="en-GB"/>
        </w:rPr>
        <w:t>cercetării</w:t>
      </w:r>
      <w:proofErr w:type="spellEnd"/>
      <w:r w:rsidRPr="00DB2E65">
        <w:rPr>
          <w:rFonts w:ascii="Verdana" w:eastAsia="Times New Roman" w:hAnsi="Verdana" w:cs="Times New Roman"/>
          <w:b/>
          <w:bCs/>
          <w:color w:val="428BCA"/>
          <w:sz w:val="17"/>
          <w:szCs w:val="17"/>
          <w:bdr w:val="none" w:sz="0" w:space="0" w:color="auto" w:frame="1"/>
          <w:shd w:val="clear" w:color="auto" w:fill="FFFFFF"/>
          <w:lang w:eastAsia="en-GB"/>
        </w:rPr>
        <w:t xml:space="preserve">, </w:t>
      </w:r>
      <w:proofErr w:type="spellStart"/>
      <w:r w:rsidRPr="00DB2E65">
        <w:rPr>
          <w:rFonts w:ascii="Verdana" w:eastAsia="Times New Roman" w:hAnsi="Verdana" w:cs="Times New Roman"/>
          <w:b/>
          <w:bCs/>
          <w:color w:val="428BCA"/>
          <w:sz w:val="17"/>
          <w:szCs w:val="17"/>
          <w:bdr w:val="none" w:sz="0" w:space="0" w:color="auto" w:frame="1"/>
          <w:shd w:val="clear" w:color="auto" w:fill="FFFFFF"/>
          <w:lang w:eastAsia="en-GB"/>
        </w:rPr>
        <w:t>tineretului</w:t>
      </w:r>
      <w:proofErr w:type="spellEnd"/>
      <w:r w:rsidRPr="00DB2E65">
        <w:rPr>
          <w:rFonts w:ascii="Verdana" w:eastAsia="Times New Roman" w:hAnsi="Verdana" w:cs="Times New Roman"/>
          <w:b/>
          <w:bCs/>
          <w:color w:val="428BCA"/>
          <w:sz w:val="17"/>
          <w:szCs w:val="17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DB2E65">
        <w:rPr>
          <w:rFonts w:ascii="Verdana" w:eastAsia="Times New Roman" w:hAnsi="Verdana" w:cs="Times New Roman"/>
          <w:b/>
          <w:bCs/>
          <w:color w:val="428BCA"/>
          <w:sz w:val="17"/>
          <w:szCs w:val="17"/>
          <w:bdr w:val="none" w:sz="0" w:space="0" w:color="auto" w:frame="1"/>
          <w:shd w:val="clear" w:color="auto" w:fill="FFFFFF"/>
          <w:lang w:eastAsia="en-GB"/>
        </w:rPr>
        <w:t>și</w:t>
      </w:r>
      <w:proofErr w:type="spellEnd"/>
      <w:r w:rsidRPr="00DB2E65">
        <w:rPr>
          <w:rFonts w:ascii="Verdana" w:eastAsia="Times New Roman" w:hAnsi="Verdana" w:cs="Times New Roman"/>
          <w:b/>
          <w:bCs/>
          <w:color w:val="428BCA"/>
          <w:sz w:val="17"/>
          <w:szCs w:val="17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DB2E65">
        <w:rPr>
          <w:rFonts w:ascii="Verdana" w:eastAsia="Times New Roman" w:hAnsi="Verdana" w:cs="Times New Roman"/>
          <w:b/>
          <w:bCs/>
          <w:color w:val="428BCA"/>
          <w:sz w:val="17"/>
          <w:szCs w:val="17"/>
          <w:bdr w:val="none" w:sz="0" w:space="0" w:color="auto" w:frame="1"/>
          <w:shd w:val="clear" w:color="auto" w:fill="FFFFFF"/>
          <w:lang w:eastAsia="en-GB"/>
        </w:rPr>
        <w:t>sportului</w:t>
      </w:r>
      <w:proofErr w:type="spellEnd"/>
      <w:r w:rsidRPr="00DB2E65">
        <w:rPr>
          <w:rFonts w:ascii="Verdana" w:eastAsia="Times New Roman" w:hAnsi="Verdana" w:cs="Times New Roman"/>
          <w:b/>
          <w:bCs/>
          <w:color w:val="428BCA"/>
          <w:sz w:val="17"/>
          <w:szCs w:val="17"/>
          <w:bdr w:val="none" w:sz="0" w:space="0" w:color="auto" w:frame="1"/>
          <w:shd w:val="clear" w:color="auto" w:fill="FFFFFF"/>
          <w:lang w:eastAsia="en-GB"/>
        </w:rPr>
        <w:t xml:space="preserve"> nr. 5.561/2011</w:t>
      </w:r>
      <w:r w:rsidRPr="00DB2E65">
        <w:rPr>
          <w:rFonts w:ascii="Verdana" w:eastAsia="Times New Roman" w:hAnsi="Verdana" w:cs="Times New Roman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  <w:lang w:eastAsia="en-GB"/>
        </w:rPr>
        <w:fldChar w:fldCharType="end"/>
      </w:r>
    </w:p>
    <w:tbl>
      <w:tblPr>
        <w:tblW w:w="9350" w:type="dxa"/>
        <w:tblInd w:w="1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1"/>
        <w:gridCol w:w="7229"/>
      </w:tblGrid>
      <w:tr w:rsidR="00DB2E65" w:rsidRPr="00DB2E65" w:rsidTr="00DB2E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B2E65" w:rsidRPr="00DB2E65" w:rsidRDefault="00DB2E65" w:rsidP="00DB2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DB2E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n-GB"/>
              </w:rPr>
              <w:t>EMITENT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B2E65" w:rsidRPr="00DB2E65" w:rsidRDefault="00DB2E65" w:rsidP="00DB2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DB2E65">
              <w:rPr>
                <w:rFonts w:ascii="Verdana" w:eastAsia="Times New Roman" w:hAnsi="Symbol" w:cs="Times New Roman"/>
                <w:b/>
                <w:bCs/>
                <w:color w:val="006400"/>
                <w:sz w:val="18"/>
                <w:szCs w:val="18"/>
                <w:bdr w:val="none" w:sz="0" w:space="0" w:color="auto" w:frame="1"/>
                <w:lang w:eastAsia="en-GB"/>
              </w:rPr>
              <w:t></w:t>
            </w:r>
            <w:r w:rsidRPr="00DB2E65">
              <w:rPr>
                <w:rFonts w:ascii="Verdana" w:eastAsia="Times New Roman" w:hAnsi="Verdana" w:cs="Times New Roman"/>
                <w:b/>
                <w:bCs/>
                <w:color w:val="006400"/>
                <w:sz w:val="18"/>
                <w:szCs w:val="18"/>
                <w:bdr w:val="none" w:sz="0" w:space="0" w:color="auto" w:frame="1"/>
                <w:lang w:eastAsia="en-GB"/>
              </w:rPr>
              <w:t xml:space="preserve">  MINISTERUL EDUCAȚIEI</w:t>
            </w:r>
          </w:p>
        </w:tc>
      </w:tr>
    </w:tbl>
    <w:p w:rsidR="00DB2E65" w:rsidRDefault="00DB2E65" w:rsidP="00DB2E65">
      <w:pPr>
        <w:jc w:val="both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</w:pPr>
      <w:proofErr w:type="spellStart"/>
      <w:r w:rsidRPr="00DB2E6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>Publicat</w:t>
      </w:r>
      <w:proofErr w:type="spellEnd"/>
      <w:r w:rsidRPr="00DB2E6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DB2E6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>în</w:t>
      </w:r>
      <w:proofErr w:type="spellEnd"/>
      <w:proofErr w:type="gramStart"/>
      <w:r w:rsidRPr="00DB2E6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>  </w:t>
      </w:r>
      <w:r w:rsidRPr="00DB2E65">
        <w:rPr>
          <w:rFonts w:ascii="Verdana" w:eastAsia="Times New Roman" w:hAnsi="Verdana" w:cs="Arial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  <w:lang w:eastAsia="en-GB"/>
        </w:rPr>
        <w:t>MONITORUL</w:t>
      </w:r>
      <w:proofErr w:type="gramEnd"/>
      <w:r w:rsidRPr="00DB2E65">
        <w:rPr>
          <w:rFonts w:ascii="Verdana" w:eastAsia="Times New Roman" w:hAnsi="Verdana" w:cs="Arial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  <w:lang w:eastAsia="en-GB"/>
        </w:rPr>
        <w:t xml:space="preserve"> OFICIAL nr. 738 din 22 </w:t>
      </w:r>
      <w:proofErr w:type="spellStart"/>
      <w:r w:rsidRPr="00DB2E65">
        <w:rPr>
          <w:rFonts w:ascii="Verdana" w:eastAsia="Times New Roman" w:hAnsi="Verdana" w:cs="Arial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  <w:lang w:eastAsia="en-GB"/>
        </w:rPr>
        <w:t>iulie</w:t>
      </w:r>
      <w:proofErr w:type="spellEnd"/>
      <w:r w:rsidRPr="00DB2E65">
        <w:rPr>
          <w:rFonts w:ascii="Verdana" w:eastAsia="Times New Roman" w:hAnsi="Verdana" w:cs="Arial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  <w:lang w:eastAsia="en-GB"/>
        </w:rPr>
        <w:t xml:space="preserve"> 2022</w:t>
      </w:r>
      <w:r w:rsidRPr="00DB2E6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en-GB"/>
        </w:rPr>
        <w:br/>
      </w:r>
      <w:r w:rsidRPr="00DB2E6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en-GB"/>
        </w:rPr>
        <w:br/>
      </w:r>
      <w:r w:rsidRPr="00DB2E6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en-GB"/>
        </w:rPr>
        <w:br/>
      </w:r>
      <w:r w:rsidRPr="00DB2E6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en-GB"/>
        </w:rPr>
        <w:br/>
      </w:r>
    </w:p>
    <w:p w:rsidR="00DB2E65" w:rsidRPr="0093198B" w:rsidRDefault="00DB2E65" w:rsidP="00DB2E6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</w:pPr>
      <w:proofErr w:type="spellStart"/>
      <w:r w:rsidRPr="009319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n-GB"/>
        </w:rPr>
        <w:t>Articolul</w:t>
      </w:r>
      <w:proofErr w:type="spellEnd"/>
      <w:r w:rsidRPr="009319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I </w:t>
      </w:r>
      <w:hyperlink r:id="rId5" w:history="1">
        <w:proofErr w:type="spellStart"/>
        <w:r w:rsidRPr="0093198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en-GB"/>
          </w:rPr>
          <w:t>M</w:t>
        </w:r>
        <w:r w:rsidRPr="0093198B">
          <w:rPr>
            <w:rFonts w:ascii="Times New Roman" w:eastAsia="Times New Roman" w:hAnsi="Times New Roman" w:cs="Times New Roman"/>
            <w:i/>
            <w:sz w:val="28"/>
            <w:szCs w:val="28"/>
            <w:bdr w:val="none" w:sz="0" w:space="0" w:color="auto" w:frame="1"/>
            <w:shd w:val="clear" w:color="auto" w:fill="FFFFFF"/>
            <w:lang w:eastAsia="en-GB"/>
          </w:rPr>
          <w:t>etodologia</w:t>
        </w:r>
        <w:proofErr w:type="spellEnd"/>
        <w:r w:rsidRPr="0093198B">
          <w:rPr>
            <w:rFonts w:ascii="Times New Roman" w:eastAsia="Times New Roman" w:hAnsi="Times New Roman" w:cs="Times New Roman"/>
            <w:i/>
            <w:sz w:val="28"/>
            <w:szCs w:val="28"/>
            <w:bdr w:val="none" w:sz="0" w:space="0" w:color="auto" w:frame="1"/>
            <w:shd w:val="clear" w:color="auto" w:fill="FFFFFF"/>
            <w:lang w:eastAsia="en-GB"/>
          </w:rPr>
          <w:t xml:space="preserve"> </w:t>
        </w:r>
        <w:proofErr w:type="spellStart"/>
        <w:r w:rsidRPr="0093198B">
          <w:rPr>
            <w:rFonts w:ascii="Times New Roman" w:eastAsia="Times New Roman" w:hAnsi="Times New Roman" w:cs="Times New Roman"/>
            <w:i/>
            <w:sz w:val="28"/>
            <w:szCs w:val="28"/>
            <w:bdr w:val="none" w:sz="0" w:space="0" w:color="auto" w:frame="1"/>
            <w:shd w:val="clear" w:color="auto" w:fill="FFFFFF"/>
            <w:lang w:eastAsia="en-GB"/>
          </w:rPr>
          <w:t>privind</w:t>
        </w:r>
        <w:proofErr w:type="spellEnd"/>
        <w:r w:rsidRPr="0093198B">
          <w:rPr>
            <w:rFonts w:ascii="Times New Roman" w:eastAsia="Times New Roman" w:hAnsi="Times New Roman" w:cs="Times New Roman"/>
            <w:i/>
            <w:sz w:val="28"/>
            <w:szCs w:val="28"/>
            <w:bdr w:val="none" w:sz="0" w:space="0" w:color="auto" w:frame="1"/>
            <w:shd w:val="clear" w:color="auto" w:fill="FFFFFF"/>
            <w:lang w:eastAsia="en-GB"/>
          </w:rPr>
          <w:t xml:space="preserve"> </w:t>
        </w:r>
        <w:proofErr w:type="spellStart"/>
        <w:r w:rsidRPr="0093198B">
          <w:rPr>
            <w:rFonts w:ascii="Times New Roman" w:eastAsia="Times New Roman" w:hAnsi="Times New Roman" w:cs="Times New Roman"/>
            <w:i/>
            <w:sz w:val="28"/>
            <w:szCs w:val="28"/>
            <w:bdr w:val="none" w:sz="0" w:space="0" w:color="auto" w:frame="1"/>
            <w:shd w:val="clear" w:color="auto" w:fill="FFFFFF"/>
            <w:lang w:eastAsia="en-GB"/>
          </w:rPr>
          <w:t>formarea</w:t>
        </w:r>
        <w:proofErr w:type="spellEnd"/>
        <w:r w:rsidRPr="0093198B">
          <w:rPr>
            <w:rFonts w:ascii="Times New Roman" w:eastAsia="Times New Roman" w:hAnsi="Times New Roman" w:cs="Times New Roman"/>
            <w:i/>
            <w:sz w:val="28"/>
            <w:szCs w:val="28"/>
            <w:bdr w:val="none" w:sz="0" w:space="0" w:color="auto" w:frame="1"/>
            <w:shd w:val="clear" w:color="auto" w:fill="FFFFFF"/>
            <w:lang w:eastAsia="en-GB"/>
          </w:rPr>
          <w:t xml:space="preserve"> </w:t>
        </w:r>
        <w:proofErr w:type="spellStart"/>
        <w:r w:rsidRPr="0093198B">
          <w:rPr>
            <w:rFonts w:ascii="Times New Roman" w:eastAsia="Times New Roman" w:hAnsi="Times New Roman" w:cs="Times New Roman"/>
            <w:i/>
            <w:sz w:val="28"/>
            <w:szCs w:val="28"/>
            <w:bdr w:val="none" w:sz="0" w:space="0" w:color="auto" w:frame="1"/>
            <w:shd w:val="clear" w:color="auto" w:fill="FFFFFF"/>
            <w:lang w:eastAsia="en-GB"/>
          </w:rPr>
          <w:t>continuă</w:t>
        </w:r>
        <w:proofErr w:type="spellEnd"/>
        <w:r w:rsidRPr="0093198B">
          <w:rPr>
            <w:rFonts w:ascii="Times New Roman" w:eastAsia="Times New Roman" w:hAnsi="Times New Roman" w:cs="Times New Roman"/>
            <w:i/>
            <w:sz w:val="28"/>
            <w:szCs w:val="28"/>
            <w:bdr w:val="none" w:sz="0" w:space="0" w:color="auto" w:frame="1"/>
            <w:shd w:val="clear" w:color="auto" w:fill="FFFFFF"/>
            <w:lang w:eastAsia="en-GB"/>
          </w:rPr>
          <w:t xml:space="preserve"> a </w:t>
        </w:r>
        <w:proofErr w:type="spellStart"/>
        <w:r w:rsidRPr="0093198B">
          <w:rPr>
            <w:rFonts w:ascii="Times New Roman" w:eastAsia="Times New Roman" w:hAnsi="Times New Roman" w:cs="Times New Roman"/>
            <w:i/>
            <w:sz w:val="28"/>
            <w:szCs w:val="28"/>
            <w:bdr w:val="none" w:sz="0" w:space="0" w:color="auto" w:frame="1"/>
            <w:shd w:val="clear" w:color="auto" w:fill="FFFFFF"/>
            <w:lang w:eastAsia="en-GB"/>
          </w:rPr>
          <w:t>personalului</w:t>
        </w:r>
        <w:proofErr w:type="spellEnd"/>
        <w:r w:rsidRPr="0093198B">
          <w:rPr>
            <w:rFonts w:ascii="Times New Roman" w:eastAsia="Times New Roman" w:hAnsi="Times New Roman" w:cs="Times New Roman"/>
            <w:i/>
            <w:sz w:val="28"/>
            <w:szCs w:val="28"/>
            <w:bdr w:val="none" w:sz="0" w:space="0" w:color="auto" w:frame="1"/>
            <w:shd w:val="clear" w:color="auto" w:fill="FFFFFF"/>
            <w:lang w:eastAsia="en-GB"/>
          </w:rPr>
          <w:t xml:space="preserve"> din </w:t>
        </w:r>
        <w:proofErr w:type="spellStart"/>
        <w:r w:rsidRPr="0093198B">
          <w:rPr>
            <w:rFonts w:ascii="Times New Roman" w:eastAsia="Times New Roman" w:hAnsi="Times New Roman" w:cs="Times New Roman"/>
            <w:i/>
            <w:sz w:val="28"/>
            <w:szCs w:val="28"/>
            <w:bdr w:val="none" w:sz="0" w:space="0" w:color="auto" w:frame="1"/>
            <w:shd w:val="clear" w:color="auto" w:fill="FFFFFF"/>
            <w:lang w:eastAsia="en-GB"/>
          </w:rPr>
          <w:t>învățământul</w:t>
        </w:r>
        <w:proofErr w:type="spellEnd"/>
        <w:r w:rsidRPr="0093198B">
          <w:rPr>
            <w:rFonts w:ascii="Times New Roman" w:eastAsia="Times New Roman" w:hAnsi="Times New Roman" w:cs="Times New Roman"/>
            <w:i/>
            <w:sz w:val="28"/>
            <w:szCs w:val="28"/>
            <w:bdr w:val="none" w:sz="0" w:space="0" w:color="auto" w:frame="1"/>
            <w:shd w:val="clear" w:color="auto" w:fill="FFFFFF"/>
            <w:lang w:eastAsia="en-GB"/>
          </w:rPr>
          <w:t xml:space="preserve"> </w:t>
        </w:r>
        <w:proofErr w:type="spellStart"/>
        <w:r w:rsidRPr="0093198B">
          <w:rPr>
            <w:rFonts w:ascii="Times New Roman" w:eastAsia="Times New Roman" w:hAnsi="Times New Roman" w:cs="Times New Roman"/>
            <w:i/>
            <w:sz w:val="28"/>
            <w:szCs w:val="28"/>
            <w:bdr w:val="none" w:sz="0" w:space="0" w:color="auto" w:frame="1"/>
            <w:shd w:val="clear" w:color="auto" w:fill="FFFFFF"/>
            <w:lang w:eastAsia="en-GB"/>
          </w:rPr>
          <w:t>preuniversita</w:t>
        </w:r>
        <w:r w:rsidRPr="0093198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en-GB"/>
          </w:rPr>
          <w:t>r</w:t>
        </w:r>
        <w:proofErr w:type="spellEnd"/>
      </w:hyperlink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 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aprobată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prin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 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fldChar w:fldCharType="begin"/>
      </w:r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instrText xml:space="preserve"> HYPERLINK "https://legislatie.just.ro/Public/DetaliiDocumentAfis/241328" </w:instrText>
      </w:r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fldChar w:fldCharType="separate"/>
      </w:r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Ordinul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ministrului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educației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, 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cercetării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, 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tineretului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și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sportului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nr. </w:t>
      </w:r>
      <w:proofErr w:type="gram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5.561/2011</w:t>
      </w:r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fldChar w:fldCharType="end"/>
      </w:r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, 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publicat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în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Monitorul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Oficial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al 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României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, 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Partea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I, nr.</w:t>
      </w:r>
      <w:proofErr w:type="gram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767 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și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767 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bis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din 31 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octombrie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2011, cu 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modificările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și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completările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ulterioare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, </w:t>
      </w:r>
      <w:r w:rsidRPr="0093198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se </w:t>
      </w:r>
      <w:proofErr w:type="spellStart"/>
      <w:r w:rsidRPr="0093198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en-GB"/>
        </w:rPr>
        <w:t>completează</w:t>
      </w:r>
      <w:proofErr w:type="spellEnd"/>
      <w:r w:rsidRPr="0093198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cu </w:t>
      </w:r>
      <w:proofErr w:type="spellStart"/>
      <w:r w:rsidRPr="0093198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en-GB"/>
        </w:rPr>
        <w:t>patru</w:t>
      </w:r>
      <w:proofErr w:type="spellEnd"/>
      <w:r w:rsidRPr="0093198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93198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en-GB"/>
        </w:rPr>
        <w:t>noi</w:t>
      </w:r>
      <w:proofErr w:type="spellEnd"/>
      <w:r w:rsidRPr="0093198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93198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en-GB"/>
        </w:rPr>
        <w:t>anexe</w:t>
      </w:r>
      <w:proofErr w:type="spellEnd"/>
      <w:r w:rsidRPr="0093198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en-GB"/>
        </w:rPr>
        <w:t>, </w:t>
      </w:r>
      <w:proofErr w:type="spellStart"/>
      <w:r w:rsidRPr="0093198B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en-GB"/>
        </w:rPr>
        <w:fldChar w:fldCharType="begin"/>
      </w:r>
      <w:r w:rsidRPr="0093198B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en-GB"/>
        </w:rPr>
        <w:instrText xml:space="preserve"> HYPERLINK "https://legislatie.just.ro/Public/DetaliiDocumentAfis/241329" </w:instrText>
      </w:r>
      <w:r w:rsidRPr="0093198B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en-GB"/>
        </w:rPr>
        <w:fldChar w:fldCharType="separate"/>
      </w:r>
      <w:r w:rsidRPr="0093198B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>anexele</w:t>
      </w:r>
      <w:proofErr w:type="spellEnd"/>
      <w:r w:rsidRPr="0093198B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nr. </w:t>
      </w:r>
      <w:proofErr w:type="gramStart"/>
      <w:r w:rsidRPr="0093198B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>2a</w:t>
      </w:r>
      <w:r w:rsidRPr="0093198B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en-GB"/>
        </w:rPr>
        <w:fldChar w:fldCharType="end"/>
      </w:r>
      <w:r w:rsidRPr="0093198B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>, </w:t>
      </w:r>
      <w:hyperlink r:id="rId6" w:history="1">
        <w:r w:rsidRPr="0093198B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bdr w:val="none" w:sz="0" w:space="0" w:color="auto" w:frame="1"/>
            <w:shd w:val="clear" w:color="auto" w:fill="FFFFFF"/>
            <w:lang w:eastAsia="en-GB"/>
          </w:rPr>
          <w:t>3a</w:t>
        </w:r>
      </w:hyperlink>
      <w:r w:rsidRPr="0093198B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>, </w:t>
      </w:r>
      <w:hyperlink r:id="rId7" w:history="1">
        <w:r w:rsidRPr="0093198B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bdr w:val="none" w:sz="0" w:space="0" w:color="auto" w:frame="1"/>
            <w:shd w:val="clear" w:color="auto" w:fill="FFFFFF"/>
            <w:lang w:eastAsia="en-GB"/>
          </w:rPr>
          <w:t>8a</w:t>
        </w:r>
      </w:hyperlink>
      <w:r w:rsidRPr="0093198B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> </w:t>
      </w:r>
      <w:proofErr w:type="spellStart"/>
      <w:r w:rsidRPr="0093198B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>și</w:t>
      </w:r>
      <w:proofErr w:type="spellEnd"/>
      <w:r w:rsidRPr="0093198B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> </w:t>
      </w:r>
      <w:hyperlink r:id="rId8" w:history="1">
        <w:r w:rsidRPr="0093198B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bdr w:val="none" w:sz="0" w:space="0" w:color="auto" w:frame="1"/>
            <w:shd w:val="clear" w:color="auto" w:fill="FFFFFF"/>
            <w:lang w:eastAsia="en-GB"/>
          </w:rPr>
          <w:t>10a</w:t>
        </w:r>
      </w:hyperlink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, 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având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cuprinsul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prevăzut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în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 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en-GB"/>
        </w:rPr>
        <w:t>anexele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en-GB"/>
        </w:rPr>
        <w:t xml:space="preserve"> nr.</w:t>
      </w:r>
      <w:proofErr w:type="gramEnd"/>
      <w:r w:rsidRPr="0093198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en-GB"/>
        </w:rPr>
        <w:t xml:space="preserve"> 1-4</w:t>
      </w:r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 care 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fac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parte 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integrantă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din 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prezentul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ordin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.</w:t>
      </w:r>
    </w:p>
    <w:p w:rsidR="00DB2E65" w:rsidRPr="0093198B" w:rsidRDefault="00DB2E65" w:rsidP="00DB2E6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</w:pPr>
      <w:proofErr w:type="spellStart"/>
      <w:proofErr w:type="gramStart"/>
      <w:r w:rsidRPr="009319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n-GB"/>
        </w:rPr>
        <w:t>Articolul</w:t>
      </w:r>
      <w:proofErr w:type="spellEnd"/>
      <w:r w:rsidRPr="009319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II   </w:t>
      </w:r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(1) </w:t>
      </w:r>
      <w:proofErr w:type="spellStart"/>
      <w:r w:rsidRPr="0093198B">
        <w:rPr>
          <w:rFonts w:ascii="Times New Roman" w:eastAsia="Times New Roman" w:hAnsi="Times New Roman" w:cs="Times New Roman"/>
          <w:b/>
          <w:color w:val="00B0F0"/>
          <w:sz w:val="28"/>
          <w:szCs w:val="28"/>
          <w:bdr w:val="none" w:sz="0" w:space="0" w:color="auto" w:frame="1"/>
          <w:shd w:val="clear" w:color="auto" w:fill="FFFFFF"/>
          <w:lang w:eastAsia="en-GB"/>
        </w:rPr>
        <w:fldChar w:fldCharType="begin"/>
      </w:r>
      <w:r w:rsidRPr="0093198B">
        <w:rPr>
          <w:rFonts w:ascii="Times New Roman" w:eastAsia="Times New Roman" w:hAnsi="Times New Roman" w:cs="Times New Roman"/>
          <w:b/>
          <w:color w:val="00B0F0"/>
          <w:sz w:val="28"/>
          <w:szCs w:val="28"/>
          <w:bdr w:val="none" w:sz="0" w:space="0" w:color="auto" w:frame="1"/>
          <w:shd w:val="clear" w:color="auto" w:fill="FFFFFF"/>
          <w:lang w:eastAsia="en-GB"/>
        </w:rPr>
        <w:instrText xml:space="preserve"> HYPERLINK "https://legislatie.just.ro/Public/DetaliiDocumentAfis/241329" </w:instrText>
      </w:r>
      <w:r w:rsidRPr="0093198B">
        <w:rPr>
          <w:rFonts w:ascii="Times New Roman" w:eastAsia="Times New Roman" w:hAnsi="Times New Roman" w:cs="Times New Roman"/>
          <w:b/>
          <w:color w:val="00B0F0"/>
          <w:sz w:val="28"/>
          <w:szCs w:val="28"/>
          <w:bdr w:val="none" w:sz="0" w:space="0" w:color="auto" w:frame="1"/>
          <w:shd w:val="clear" w:color="auto" w:fill="FFFFFF"/>
          <w:lang w:eastAsia="en-GB"/>
        </w:rPr>
        <w:fldChar w:fldCharType="separate"/>
      </w:r>
      <w:r w:rsidRPr="0093198B">
        <w:rPr>
          <w:rFonts w:ascii="Times New Roman" w:eastAsia="Times New Roman" w:hAnsi="Times New Roman" w:cs="Times New Roman"/>
          <w:b/>
          <w:color w:val="00B0F0"/>
          <w:sz w:val="28"/>
          <w:szCs w:val="28"/>
          <w:bdr w:val="none" w:sz="0" w:space="0" w:color="auto" w:frame="1"/>
          <w:shd w:val="clear" w:color="auto" w:fill="FFFFFF"/>
          <w:lang w:eastAsia="en-GB"/>
        </w:rPr>
        <w:t>Anexele</w:t>
      </w:r>
      <w:proofErr w:type="spellEnd"/>
      <w:r w:rsidRPr="0093198B">
        <w:rPr>
          <w:rFonts w:ascii="Times New Roman" w:eastAsia="Times New Roman" w:hAnsi="Times New Roman" w:cs="Times New Roman"/>
          <w:b/>
          <w:color w:val="00B0F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nr.</w:t>
      </w:r>
      <w:proofErr w:type="gramEnd"/>
      <w:r w:rsidRPr="0093198B">
        <w:rPr>
          <w:rFonts w:ascii="Times New Roman" w:eastAsia="Times New Roman" w:hAnsi="Times New Roman" w:cs="Times New Roman"/>
          <w:b/>
          <w:color w:val="00B0F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gramStart"/>
      <w:r w:rsidRPr="0093198B">
        <w:rPr>
          <w:rFonts w:ascii="Times New Roman" w:eastAsia="Times New Roman" w:hAnsi="Times New Roman" w:cs="Times New Roman"/>
          <w:b/>
          <w:color w:val="00B0F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2, 3, 8 </w:t>
      </w:r>
      <w:proofErr w:type="spellStart"/>
      <w:r w:rsidRPr="0093198B">
        <w:rPr>
          <w:rFonts w:ascii="Times New Roman" w:eastAsia="Times New Roman" w:hAnsi="Times New Roman" w:cs="Times New Roman"/>
          <w:b/>
          <w:color w:val="00B0F0"/>
          <w:sz w:val="28"/>
          <w:szCs w:val="28"/>
          <w:bdr w:val="none" w:sz="0" w:space="0" w:color="auto" w:frame="1"/>
          <w:shd w:val="clear" w:color="auto" w:fill="FFFFFF"/>
          <w:lang w:eastAsia="en-GB"/>
        </w:rPr>
        <w:t>și</w:t>
      </w:r>
      <w:proofErr w:type="spellEnd"/>
      <w:r w:rsidRPr="0093198B">
        <w:rPr>
          <w:rFonts w:ascii="Times New Roman" w:eastAsia="Times New Roman" w:hAnsi="Times New Roman" w:cs="Times New Roman"/>
          <w:b/>
          <w:color w:val="00B0F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10</w:t>
      </w:r>
      <w:r w:rsidRPr="0093198B">
        <w:rPr>
          <w:rFonts w:ascii="Times New Roman" w:eastAsia="Times New Roman" w:hAnsi="Times New Roman" w:cs="Times New Roman"/>
          <w:b/>
          <w:color w:val="00B0F0"/>
          <w:sz w:val="28"/>
          <w:szCs w:val="28"/>
          <w:bdr w:val="none" w:sz="0" w:space="0" w:color="auto" w:frame="1"/>
          <w:shd w:val="clear" w:color="auto" w:fill="FFFFFF"/>
          <w:lang w:eastAsia="en-GB"/>
        </w:rPr>
        <w:fldChar w:fldCharType="end"/>
      </w:r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 la 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fldChar w:fldCharType="begin"/>
      </w:r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instrText xml:space="preserve"> HYPERLINK "https://legislatie.just.ro/Public/DetaliiDocumentAfis/241328" </w:instrText>
      </w:r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fldChar w:fldCharType="separate"/>
      </w:r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Ordinul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ministrului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educației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, 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cercetării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, 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tineretului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și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sportului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nr.</w:t>
      </w:r>
      <w:proofErr w:type="gram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5.561/2001</w:t>
      </w:r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fldChar w:fldCharType="end"/>
      </w:r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 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pentru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aprobarea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 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fldChar w:fldCharType="begin"/>
      </w:r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instrText xml:space="preserve"> HYPERLINK "https://legislatie.just.ro/Public/DetaliiDocumentAfis/241329" </w:instrText>
      </w:r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fldChar w:fldCharType="separate"/>
      </w:r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Metodologiei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privind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formarea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continuă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a 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personalului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din 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învățământul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preuniversitar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fldChar w:fldCharType="end"/>
      </w:r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, cu 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modificările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și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completările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ulterioare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, </w:t>
      </w:r>
      <w:r w:rsidRPr="0093198B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se </w:t>
      </w:r>
      <w:proofErr w:type="spellStart"/>
      <w:r w:rsidRPr="0093198B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shd w:val="clear" w:color="auto" w:fill="FFFFFF"/>
          <w:lang w:eastAsia="en-GB"/>
        </w:rPr>
        <w:t>aplică</w:t>
      </w:r>
      <w:proofErr w:type="spellEnd"/>
      <w:r w:rsidRPr="0093198B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93198B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shd w:val="clear" w:color="auto" w:fill="FFFFFF"/>
          <w:lang w:eastAsia="en-GB"/>
        </w:rPr>
        <w:t>candidaților</w:t>
      </w:r>
      <w:proofErr w:type="spellEnd"/>
      <w:r w:rsidRPr="0093198B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93198B">
        <w:rPr>
          <w:rFonts w:ascii="Times New Roman" w:eastAsia="Times New Roman" w:hAnsi="Times New Roman" w:cs="Times New Roman"/>
          <w:b/>
          <w:color w:val="00B0F0"/>
          <w:sz w:val="28"/>
          <w:szCs w:val="28"/>
          <w:bdr w:val="none" w:sz="0" w:space="0" w:color="auto" w:frame="1"/>
          <w:shd w:val="clear" w:color="auto" w:fill="FFFFFF"/>
          <w:lang w:eastAsia="en-GB"/>
        </w:rPr>
        <w:t>înscriși</w:t>
      </w:r>
      <w:proofErr w:type="spellEnd"/>
      <w:r w:rsidRPr="0093198B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care </w:t>
      </w:r>
      <w:proofErr w:type="spellStart"/>
      <w:r w:rsidRPr="0093198B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shd w:val="clear" w:color="auto" w:fill="FFFFFF"/>
          <w:lang w:eastAsia="en-GB"/>
        </w:rPr>
        <w:t>sunt</w:t>
      </w:r>
      <w:proofErr w:type="spellEnd"/>
      <w:r w:rsidRPr="0093198B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93198B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shd w:val="clear" w:color="auto" w:fill="FFFFFF"/>
          <w:lang w:eastAsia="en-GB"/>
        </w:rPr>
        <w:t>în</w:t>
      </w:r>
      <w:proofErr w:type="spellEnd"/>
      <w:r w:rsidRPr="0093198B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93198B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shd w:val="clear" w:color="auto" w:fill="FFFFFF"/>
          <w:lang w:eastAsia="en-GB"/>
        </w:rPr>
        <w:t>procedură</w:t>
      </w:r>
      <w:proofErr w:type="spellEnd"/>
      <w:r w:rsidRPr="0093198B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de </w:t>
      </w:r>
      <w:proofErr w:type="spellStart"/>
      <w:r w:rsidRPr="0093198B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shd w:val="clear" w:color="auto" w:fill="FFFFFF"/>
          <w:lang w:eastAsia="en-GB"/>
        </w:rPr>
        <w:t>obținere</w:t>
      </w:r>
      <w:proofErr w:type="spellEnd"/>
      <w:r w:rsidRPr="0093198B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a </w:t>
      </w:r>
      <w:proofErr w:type="spellStart"/>
      <w:r w:rsidRPr="0093198B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shd w:val="clear" w:color="auto" w:fill="FFFFFF"/>
          <w:lang w:eastAsia="en-GB"/>
        </w:rPr>
        <w:t>gradelor</w:t>
      </w:r>
      <w:proofErr w:type="spellEnd"/>
      <w:r w:rsidRPr="0093198B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II </w:t>
      </w:r>
      <w:proofErr w:type="spellStart"/>
      <w:r w:rsidRPr="0093198B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shd w:val="clear" w:color="auto" w:fill="FFFFFF"/>
          <w:lang w:eastAsia="en-GB"/>
        </w:rPr>
        <w:t>și</w:t>
      </w:r>
      <w:proofErr w:type="spellEnd"/>
      <w:r w:rsidRPr="0093198B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I</w:t>
      </w:r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.</w:t>
      </w:r>
    </w:p>
    <w:p w:rsidR="0067076F" w:rsidRPr="0093198B" w:rsidRDefault="00DB2E65" w:rsidP="00DB2E6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n-GB"/>
        </w:rPr>
      </w:pPr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             </w:t>
      </w:r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ab/>
        <w:t>(2) </w:t>
      </w:r>
      <w:proofErr w:type="spellStart"/>
      <w:r w:rsidRPr="0093198B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>Anexele</w:t>
      </w:r>
      <w:proofErr w:type="spellEnd"/>
      <w:r w:rsidRPr="0093198B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nr. </w:t>
      </w:r>
      <w:proofErr w:type="gramStart"/>
      <w:r w:rsidRPr="0093198B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2a, 3a, 8a </w:t>
      </w:r>
      <w:proofErr w:type="spellStart"/>
      <w:r w:rsidRPr="0093198B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>și</w:t>
      </w:r>
      <w:proofErr w:type="spellEnd"/>
      <w:r w:rsidRPr="0093198B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10a</w:t>
      </w:r>
      <w:r w:rsidRPr="0093198B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la 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ordinul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menționat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la </w:t>
      </w:r>
      <w:proofErr w:type="spellStart"/>
      <w:r w:rsidRPr="0093198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en-GB"/>
        </w:rPr>
        <w:t>alin</w:t>
      </w:r>
      <w:proofErr w:type="spellEnd"/>
      <w:r w:rsidRPr="0093198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en-GB"/>
        </w:rPr>
        <w:t>.</w:t>
      </w:r>
      <w:proofErr w:type="gramEnd"/>
      <w:r w:rsidRPr="0093198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en-GB"/>
        </w:rPr>
        <w:t xml:space="preserve"> (1)</w:t>
      </w:r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 </w:t>
      </w:r>
      <w:proofErr w:type="gramStart"/>
      <w:r w:rsidRPr="0093198B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>se</w:t>
      </w:r>
      <w:proofErr w:type="gramEnd"/>
      <w:r w:rsidRPr="0093198B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93198B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>aplică</w:t>
      </w:r>
      <w:proofErr w:type="spellEnd"/>
      <w:r w:rsidRPr="0093198B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93198B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>candidaților</w:t>
      </w:r>
      <w:proofErr w:type="spellEnd"/>
      <w:r w:rsidRPr="0093198B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r w:rsidRPr="00165A7D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care se </w:t>
      </w:r>
      <w:proofErr w:type="spellStart"/>
      <w:r w:rsidRPr="00165A7D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>înscriu</w:t>
      </w:r>
      <w:proofErr w:type="spellEnd"/>
      <w:r w:rsidRPr="00165A7D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la </w:t>
      </w:r>
      <w:proofErr w:type="spellStart"/>
      <w:r w:rsidRPr="00165A7D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>examenul</w:t>
      </w:r>
      <w:proofErr w:type="spellEnd"/>
      <w:r w:rsidRPr="00165A7D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165A7D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>pentru</w:t>
      </w:r>
      <w:proofErr w:type="spellEnd"/>
      <w:r w:rsidRPr="00165A7D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165A7D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>acordarea</w:t>
      </w:r>
      <w:proofErr w:type="spellEnd"/>
      <w:r w:rsidRPr="00165A7D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165A7D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>gradelor</w:t>
      </w:r>
      <w:proofErr w:type="spellEnd"/>
      <w:r w:rsidRPr="00165A7D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165A7D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>didactice</w:t>
      </w:r>
      <w:proofErr w:type="spellEnd"/>
      <w:r w:rsidRPr="00165A7D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II </w:t>
      </w:r>
      <w:proofErr w:type="spellStart"/>
      <w:r w:rsidRPr="00165A7D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>și</w:t>
      </w:r>
      <w:proofErr w:type="spellEnd"/>
      <w:r w:rsidRPr="00165A7D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I, </w:t>
      </w:r>
      <w:proofErr w:type="spellStart"/>
      <w:r w:rsidRPr="00165A7D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>începând</w:t>
      </w:r>
      <w:proofErr w:type="spellEnd"/>
      <w:r w:rsidRPr="00165A7D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cu </w:t>
      </w:r>
      <w:proofErr w:type="spellStart"/>
      <w:r w:rsidRPr="00165A7D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>anul</w:t>
      </w:r>
      <w:proofErr w:type="spellEnd"/>
      <w:r w:rsidRPr="00165A7D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165A7D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>școlar</w:t>
      </w:r>
      <w:proofErr w:type="spellEnd"/>
      <w:r w:rsidRPr="00165A7D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2022-2023</w:t>
      </w:r>
      <w:r w:rsidRPr="0093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GB"/>
        </w:rPr>
        <w:t>.</w:t>
      </w:r>
    </w:p>
    <w:p w:rsidR="0093198B" w:rsidRDefault="00DB2E65" w:rsidP="00DB2E6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en-GB"/>
        </w:rPr>
      </w:pPr>
      <w:r w:rsidRPr="009319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n-GB"/>
        </w:rPr>
        <w:tab/>
      </w:r>
      <w:proofErr w:type="spellStart"/>
      <w:r w:rsidR="0093198B" w:rsidRPr="009319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en-GB"/>
        </w:rPr>
        <w:t>Candidații</w:t>
      </w:r>
      <w:proofErr w:type="spellEnd"/>
      <w:r w:rsidR="0093198B" w:rsidRPr="009319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care, </w:t>
      </w:r>
      <w:proofErr w:type="spellStart"/>
      <w:r w:rsidR="0093198B" w:rsidRPr="009319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en-GB"/>
        </w:rPr>
        <w:t>în</w:t>
      </w:r>
      <w:proofErr w:type="spellEnd"/>
      <w:r w:rsidR="0093198B" w:rsidRPr="009319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93198B" w:rsidRPr="009319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en-GB"/>
        </w:rPr>
        <w:t>anul</w:t>
      </w:r>
      <w:proofErr w:type="spellEnd"/>
      <w:r w:rsidR="0093198B" w:rsidRPr="009319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93198B" w:rsidRPr="009319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en-GB"/>
        </w:rPr>
        <w:t>școlar</w:t>
      </w:r>
      <w:proofErr w:type="spellEnd"/>
      <w:r w:rsidR="0093198B" w:rsidRPr="009319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2022 – 2023</w:t>
      </w:r>
      <w:r w:rsidR="009319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, </w:t>
      </w:r>
      <w:proofErr w:type="spellStart"/>
      <w:r w:rsidR="009319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en-GB"/>
        </w:rPr>
        <w:t>susțin</w:t>
      </w:r>
      <w:proofErr w:type="spellEnd"/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242"/>
        <w:gridCol w:w="2410"/>
        <w:gridCol w:w="2126"/>
        <w:gridCol w:w="2410"/>
        <w:gridCol w:w="1843"/>
      </w:tblGrid>
      <w:tr w:rsidR="00727B1A" w:rsidTr="00165A7D">
        <w:tc>
          <w:tcPr>
            <w:tcW w:w="1242" w:type="dxa"/>
          </w:tcPr>
          <w:p w:rsidR="0093198B" w:rsidRDefault="0093198B" w:rsidP="00DB2E6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</w:pPr>
          </w:p>
        </w:tc>
        <w:tc>
          <w:tcPr>
            <w:tcW w:w="2410" w:type="dxa"/>
          </w:tcPr>
          <w:p w:rsidR="0093198B" w:rsidRDefault="00165A7D" w:rsidP="00165A7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Inspecție</w:t>
            </w:r>
            <w:proofErr w:type="spellEnd"/>
            <w:r w:rsidR="0093198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proofErr w:type="spellStart"/>
            <w:r w:rsidR="0093198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curentă</w:t>
            </w:r>
            <w:proofErr w:type="spellEnd"/>
            <w:r w:rsidR="0093198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 1</w:t>
            </w:r>
          </w:p>
          <w:p w:rsidR="00165A7D" w:rsidRDefault="00165A7D" w:rsidP="00165A7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="00727B1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2022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2023</w:t>
            </w:r>
          </w:p>
        </w:tc>
        <w:tc>
          <w:tcPr>
            <w:tcW w:w="2126" w:type="dxa"/>
          </w:tcPr>
          <w:p w:rsidR="0093198B" w:rsidRDefault="0093198B" w:rsidP="0093198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Înscriere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="00165A7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 (</w:t>
            </w:r>
            <w:proofErr w:type="spellStart"/>
            <w:r w:rsidR="00165A7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depunere</w:t>
            </w:r>
            <w:proofErr w:type="spellEnd"/>
            <w:r w:rsidR="00165A7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proofErr w:type="spellStart"/>
            <w:r w:rsidR="00165A7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dosar</w:t>
            </w:r>
            <w:proofErr w:type="spellEnd"/>
            <w:r w:rsidR="00165A7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) </w:t>
            </w:r>
            <w:proofErr w:type="spellStart"/>
            <w:r w:rsidR="00165A7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în</w:t>
            </w:r>
            <w:proofErr w:type="spellEnd"/>
            <w:r w:rsidR="00165A7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="00727B1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2022 – </w:t>
            </w:r>
            <w:r w:rsidR="00165A7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2023</w:t>
            </w:r>
          </w:p>
        </w:tc>
        <w:tc>
          <w:tcPr>
            <w:tcW w:w="2410" w:type="dxa"/>
          </w:tcPr>
          <w:p w:rsidR="0093198B" w:rsidRDefault="0093198B" w:rsidP="00165A7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nsp</w:t>
            </w:r>
            <w:r w:rsidR="00165A7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ecția</w:t>
            </w:r>
            <w:proofErr w:type="spellEnd"/>
            <w:r w:rsidR="00165A7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proofErr w:type="spellStart"/>
            <w:r w:rsidR="00165A7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curentă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 2</w:t>
            </w:r>
            <w:r w:rsidR="00727B1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proofErr w:type="spellStart"/>
            <w:r w:rsidR="00727B1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în</w:t>
            </w:r>
            <w:proofErr w:type="spellEnd"/>
            <w:r w:rsidR="00727B1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 2022 – </w:t>
            </w:r>
            <w:r w:rsidR="00165A7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2023</w:t>
            </w:r>
          </w:p>
        </w:tc>
        <w:tc>
          <w:tcPr>
            <w:tcW w:w="1843" w:type="dxa"/>
          </w:tcPr>
          <w:p w:rsidR="0093198B" w:rsidRDefault="0093198B" w:rsidP="00DB2E6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Inspecție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specială</w:t>
            </w:r>
            <w:proofErr w:type="spellEnd"/>
            <w:r w:rsidR="00727B1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proofErr w:type="spellStart"/>
            <w:r w:rsidR="00727B1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în</w:t>
            </w:r>
            <w:proofErr w:type="spellEnd"/>
            <w:r w:rsidR="00727B1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 2022 – </w:t>
            </w:r>
            <w:r w:rsidR="00165A7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2023</w:t>
            </w:r>
          </w:p>
        </w:tc>
      </w:tr>
      <w:tr w:rsidR="00727B1A" w:rsidTr="00165A7D">
        <w:tc>
          <w:tcPr>
            <w:tcW w:w="1242" w:type="dxa"/>
          </w:tcPr>
          <w:p w:rsidR="0093198B" w:rsidRDefault="0093198B" w:rsidP="00DB2E6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Anexe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gradul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 II</w:t>
            </w:r>
          </w:p>
        </w:tc>
        <w:tc>
          <w:tcPr>
            <w:tcW w:w="2410" w:type="dxa"/>
          </w:tcPr>
          <w:p w:rsidR="0093198B" w:rsidRDefault="0093198B" w:rsidP="00DB2E6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2a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 3a</w:t>
            </w:r>
          </w:p>
        </w:tc>
        <w:tc>
          <w:tcPr>
            <w:tcW w:w="2126" w:type="dxa"/>
          </w:tcPr>
          <w:p w:rsidR="0093198B" w:rsidRDefault="00165A7D" w:rsidP="00DB2E6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susțin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 IC2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același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 an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școlar</w:t>
            </w:r>
            <w:proofErr w:type="spellEnd"/>
          </w:p>
        </w:tc>
        <w:tc>
          <w:tcPr>
            <w:tcW w:w="2410" w:type="dxa"/>
          </w:tcPr>
          <w:p w:rsidR="00727B1A" w:rsidRDefault="0093198B" w:rsidP="00DB2E6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2a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 3a</w:t>
            </w:r>
            <w:r w:rsidR="00727B1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</w:p>
          <w:p w:rsidR="0093198B" w:rsidRDefault="00727B1A" w:rsidP="00DB2E6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(s-au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înscris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același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 an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școlar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)</w:t>
            </w:r>
          </w:p>
        </w:tc>
        <w:tc>
          <w:tcPr>
            <w:tcW w:w="1843" w:type="dxa"/>
          </w:tcPr>
          <w:p w:rsidR="00727B1A" w:rsidRDefault="0093198B" w:rsidP="00DB2E6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 3</w:t>
            </w:r>
            <w:r w:rsidR="00727B1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</w:p>
          <w:p w:rsidR="0093198B" w:rsidRDefault="00727B1A" w:rsidP="00DB2E6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(s-au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înscris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 an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școlar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 anterior)</w:t>
            </w:r>
          </w:p>
        </w:tc>
      </w:tr>
      <w:tr w:rsidR="0093198B" w:rsidTr="00165A7D">
        <w:tc>
          <w:tcPr>
            <w:tcW w:w="1242" w:type="dxa"/>
          </w:tcPr>
          <w:p w:rsidR="0093198B" w:rsidRDefault="0093198B" w:rsidP="00DB2E6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Anexe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gradul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 I</w:t>
            </w:r>
          </w:p>
        </w:tc>
        <w:tc>
          <w:tcPr>
            <w:tcW w:w="2410" w:type="dxa"/>
          </w:tcPr>
          <w:p w:rsidR="0093198B" w:rsidRDefault="0093198B" w:rsidP="00DB2E6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8a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 10a</w:t>
            </w:r>
          </w:p>
        </w:tc>
        <w:tc>
          <w:tcPr>
            <w:tcW w:w="2126" w:type="dxa"/>
          </w:tcPr>
          <w:p w:rsidR="0093198B" w:rsidRDefault="00165A7D" w:rsidP="00DB2E6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susțin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 IC2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școlar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următor</w:t>
            </w:r>
            <w:proofErr w:type="spellEnd"/>
          </w:p>
        </w:tc>
        <w:tc>
          <w:tcPr>
            <w:tcW w:w="2410" w:type="dxa"/>
          </w:tcPr>
          <w:p w:rsidR="00727B1A" w:rsidRDefault="0093198B" w:rsidP="00DB2E6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 10</w:t>
            </w:r>
            <w:r w:rsidR="00165A7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</w:p>
          <w:p w:rsidR="0093198B" w:rsidRDefault="00165A7D" w:rsidP="00DB2E6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(s-au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înscris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 an </w:t>
            </w:r>
            <w:proofErr w:type="spellStart"/>
            <w:r w:rsidR="00727B1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școlar</w:t>
            </w:r>
            <w:proofErr w:type="spellEnd"/>
            <w:r w:rsidR="00727B1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anterior)</w:t>
            </w:r>
          </w:p>
        </w:tc>
        <w:tc>
          <w:tcPr>
            <w:tcW w:w="1843" w:type="dxa"/>
          </w:tcPr>
          <w:p w:rsidR="00727B1A" w:rsidRDefault="0093198B" w:rsidP="00DB2E6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 10</w:t>
            </w:r>
            <w:r w:rsidR="00165A7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</w:p>
          <w:p w:rsidR="0093198B" w:rsidRDefault="00165A7D" w:rsidP="00DB2E6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(s-au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înscris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 an</w:t>
            </w:r>
            <w:r w:rsidR="00727B1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proofErr w:type="spellStart"/>
            <w:r w:rsidR="00727B1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școlar</w:t>
            </w:r>
            <w:proofErr w:type="spellEnd"/>
            <w:r w:rsidR="00727B1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anterior)</w:t>
            </w:r>
          </w:p>
        </w:tc>
      </w:tr>
    </w:tbl>
    <w:p w:rsidR="00727B1A" w:rsidRPr="00632E64" w:rsidRDefault="0093198B" w:rsidP="00DB2E6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en-GB"/>
        </w:rPr>
      </w:pPr>
      <w:r w:rsidRPr="009319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bookmarkStart w:id="0" w:name="_GoBack"/>
      <w:bookmarkEnd w:id="0"/>
    </w:p>
    <w:sectPr w:rsidR="00727B1A" w:rsidRPr="00632E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DC"/>
    <w:rsid w:val="00165A7D"/>
    <w:rsid w:val="00320EDC"/>
    <w:rsid w:val="00632E64"/>
    <w:rsid w:val="0067076F"/>
    <w:rsid w:val="00727B1A"/>
    <w:rsid w:val="0093198B"/>
    <w:rsid w:val="00DB2E65"/>
    <w:rsid w:val="00E4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2413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islatie.just.ro/Public/DetaliiDocumentAfis/24132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gislatie.just.ro/Public/DetaliiDocumentAfis/241329" TargetMode="External"/><Relationship Id="rId5" Type="http://schemas.openxmlformats.org/officeDocument/2006/relationships/hyperlink" Target="https://legislatie.just.ro/Public/DetaliiDocumentAfis/24132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2022-10-06T19:14:00Z</dcterms:created>
  <dcterms:modified xsi:type="dcterms:W3CDTF">2022-10-06T19:58:00Z</dcterms:modified>
</cp:coreProperties>
</file>