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C66C17" w:rsidRDefault="00475EEA" w:rsidP="00C66C17">
      <w:pPr>
        <w:jc w:val="center"/>
        <w:rPr>
          <w:b/>
        </w:rPr>
      </w:pPr>
      <w:r w:rsidRPr="00C66C17">
        <w:rPr>
          <w:b/>
        </w:rPr>
        <w:t>MINISTERUL EDUCAȚIEI ȘI CERCETĂRII ŞTIINȚIFICE</w:t>
      </w:r>
    </w:p>
    <w:p w:rsidR="00475EEA" w:rsidRPr="00C66C17" w:rsidRDefault="00475EEA" w:rsidP="00C66C17">
      <w:pPr>
        <w:pStyle w:val="Heading1"/>
        <w:ind w:left="0"/>
        <w:jc w:val="center"/>
        <w:rPr>
          <w:bCs/>
          <w:sz w:val="20"/>
        </w:rPr>
      </w:pPr>
    </w:p>
    <w:p w:rsidR="00475EEA" w:rsidRPr="00C66C17" w:rsidRDefault="00475EEA" w:rsidP="00C66C17">
      <w:pPr>
        <w:pStyle w:val="Heading1"/>
        <w:ind w:left="0"/>
        <w:jc w:val="center"/>
        <w:rPr>
          <w:bCs/>
          <w:sz w:val="20"/>
        </w:rPr>
      </w:pPr>
    </w:p>
    <w:p w:rsidR="00475EEA" w:rsidRPr="00C66C17" w:rsidRDefault="00475EEA" w:rsidP="00C66C17">
      <w:pPr>
        <w:pStyle w:val="Heading1"/>
        <w:ind w:left="0"/>
        <w:jc w:val="center"/>
        <w:rPr>
          <w:bCs/>
          <w:sz w:val="20"/>
        </w:rPr>
      </w:pPr>
    </w:p>
    <w:p w:rsidR="00475EEA" w:rsidRPr="00C66C17" w:rsidRDefault="00475EEA" w:rsidP="00C66C17">
      <w:pPr>
        <w:pStyle w:val="Heading1"/>
        <w:ind w:left="0"/>
        <w:jc w:val="center"/>
        <w:rPr>
          <w:bCs/>
          <w:sz w:val="20"/>
        </w:rPr>
      </w:pPr>
    </w:p>
    <w:p w:rsidR="00475EEA" w:rsidRPr="00C66C17" w:rsidRDefault="00475EEA" w:rsidP="00C66C17">
      <w:pPr>
        <w:rPr>
          <w:b/>
        </w:rPr>
      </w:pPr>
    </w:p>
    <w:p w:rsidR="00475EEA" w:rsidRPr="00C66C17" w:rsidRDefault="00475EEA" w:rsidP="00C66C17">
      <w:pPr>
        <w:rPr>
          <w:b/>
        </w:rPr>
      </w:pPr>
    </w:p>
    <w:p w:rsidR="00475EEA" w:rsidRPr="00C66C17" w:rsidRDefault="00475EEA" w:rsidP="00C66C17">
      <w:pPr>
        <w:rPr>
          <w:b/>
        </w:rPr>
      </w:pPr>
    </w:p>
    <w:p w:rsidR="00475EEA" w:rsidRDefault="00475EEA" w:rsidP="00C66C17">
      <w:pPr>
        <w:rPr>
          <w:b/>
        </w:rPr>
      </w:pPr>
    </w:p>
    <w:p w:rsidR="00C66C17" w:rsidRDefault="00C66C17" w:rsidP="00C66C17">
      <w:pPr>
        <w:rPr>
          <w:b/>
        </w:rPr>
      </w:pPr>
    </w:p>
    <w:p w:rsidR="00C66C17" w:rsidRDefault="00C66C17" w:rsidP="00C66C17">
      <w:pPr>
        <w:rPr>
          <w:b/>
        </w:rPr>
      </w:pPr>
    </w:p>
    <w:p w:rsidR="00C66C17" w:rsidRDefault="00C66C17" w:rsidP="00C66C17">
      <w:pPr>
        <w:rPr>
          <w:b/>
        </w:rPr>
      </w:pPr>
    </w:p>
    <w:p w:rsidR="00C66C17" w:rsidRDefault="00C66C17" w:rsidP="00C66C17">
      <w:pPr>
        <w:rPr>
          <w:b/>
        </w:rPr>
      </w:pPr>
    </w:p>
    <w:p w:rsidR="00C66C17" w:rsidRDefault="00C66C17" w:rsidP="00C66C17">
      <w:pPr>
        <w:rPr>
          <w:b/>
        </w:rPr>
      </w:pPr>
    </w:p>
    <w:p w:rsidR="00C66C17" w:rsidRDefault="00C66C17" w:rsidP="00C66C17">
      <w:pPr>
        <w:rPr>
          <w:b/>
        </w:rPr>
      </w:pPr>
    </w:p>
    <w:p w:rsidR="00C66C17" w:rsidRDefault="00C66C17" w:rsidP="00C66C17">
      <w:pPr>
        <w:rPr>
          <w:b/>
        </w:rPr>
      </w:pPr>
    </w:p>
    <w:p w:rsidR="00C66C17" w:rsidRPr="00C66C17" w:rsidRDefault="00C66C17" w:rsidP="00C66C17">
      <w:pPr>
        <w:rPr>
          <w:b/>
        </w:rPr>
      </w:pPr>
    </w:p>
    <w:p w:rsidR="00475EEA" w:rsidRPr="00C66C17" w:rsidRDefault="00475EEA" w:rsidP="00C66C17">
      <w:pPr>
        <w:rPr>
          <w:b/>
        </w:rPr>
      </w:pPr>
    </w:p>
    <w:p w:rsidR="00475EEA" w:rsidRPr="00C66C17" w:rsidRDefault="00475EEA" w:rsidP="00C66C17">
      <w:pPr>
        <w:rPr>
          <w:b/>
        </w:rPr>
      </w:pPr>
    </w:p>
    <w:p w:rsidR="00475EEA" w:rsidRPr="00C66C17" w:rsidRDefault="00475EEA" w:rsidP="00C66C17">
      <w:pPr>
        <w:rPr>
          <w:b/>
        </w:rPr>
      </w:pPr>
    </w:p>
    <w:p w:rsidR="00475EEA" w:rsidRPr="00C66C17" w:rsidRDefault="00475EEA" w:rsidP="00C66C17">
      <w:pPr>
        <w:pStyle w:val="Heading1"/>
        <w:ind w:left="0"/>
        <w:jc w:val="center"/>
        <w:rPr>
          <w:bCs/>
          <w:sz w:val="20"/>
        </w:rPr>
      </w:pPr>
    </w:p>
    <w:p w:rsidR="00475EEA" w:rsidRPr="00C66C17" w:rsidRDefault="00475EEA" w:rsidP="00C66C17">
      <w:pPr>
        <w:pStyle w:val="Heading1"/>
        <w:ind w:left="0"/>
        <w:jc w:val="center"/>
        <w:rPr>
          <w:bCs/>
          <w:sz w:val="20"/>
        </w:rPr>
      </w:pPr>
      <w:r w:rsidRPr="00C66C17">
        <w:rPr>
          <w:bCs/>
          <w:sz w:val="20"/>
        </w:rPr>
        <w:t>P R O G R A M A</w:t>
      </w:r>
    </w:p>
    <w:p w:rsidR="00475EEA" w:rsidRPr="00C66C17" w:rsidRDefault="00475EEA" w:rsidP="00C66C17">
      <w:pPr>
        <w:jc w:val="center"/>
        <w:rPr>
          <w:b/>
        </w:rPr>
      </w:pPr>
    </w:p>
    <w:p w:rsidR="00475EEA" w:rsidRPr="00C66C17" w:rsidRDefault="00475EEA" w:rsidP="00C66C17">
      <w:pPr>
        <w:jc w:val="center"/>
        <w:rPr>
          <w:b/>
        </w:rPr>
      </w:pPr>
      <w:r w:rsidRPr="00C66C17">
        <w:rPr>
          <w:b/>
        </w:rPr>
        <w:t xml:space="preserve">PENTRU  EXAMENUL </w:t>
      </w:r>
      <w:r w:rsidR="00015197" w:rsidRPr="00C66C17">
        <w:rPr>
          <w:b/>
        </w:rPr>
        <w:t xml:space="preserve">NAȚIONAL </w:t>
      </w:r>
      <w:r w:rsidRPr="00C66C17">
        <w:rPr>
          <w:b/>
        </w:rPr>
        <w:t xml:space="preserve">DE </w:t>
      </w:r>
      <w:r w:rsidRPr="00C66C17">
        <w:rPr>
          <w:b/>
          <w:bCs/>
        </w:rPr>
        <w:t>DEFINITIVARE</w:t>
      </w:r>
      <w:r w:rsidRPr="00C66C17">
        <w:rPr>
          <w:b/>
        </w:rPr>
        <w:t xml:space="preserve"> ÎN ÎNVĂȚĂMÂNT</w:t>
      </w:r>
    </w:p>
    <w:p w:rsidR="00475EEA" w:rsidRPr="00C66C17" w:rsidRDefault="00475EEA" w:rsidP="00C66C17">
      <w:pPr>
        <w:jc w:val="center"/>
        <w:rPr>
          <w:b/>
        </w:rPr>
      </w:pPr>
    </w:p>
    <w:p w:rsidR="00475EEA" w:rsidRPr="00C66C17" w:rsidRDefault="00475EEA" w:rsidP="00C66C17">
      <w:pPr>
        <w:jc w:val="center"/>
        <w:rPr>
          <w:b/>
        </w:rPr>
      </w:pPr>
      <w:r w:rsidRPr="00C66C17">
        <w:rPr>
          <w:b/>
        </w:rPr>
        <w:t>MAIȘTRI INSTRUCTORI</w:t>
      </w:r>
    </w:p>
    <w:p w:rsidR="00475EEA" w:rsidRPr="00C66C17" w:rsidRDefault="00475EEA" w:rsidP="00C66C17">
      <w:pPr>
        <w:jc w:val="center"/>
        <w:rPr>
          <w:b/>
        </w:rPr>
      </w:pPr>
    </w:p>
    <w:p w:rsidR="00475EEA" w:rsidRPr="00C66C17" w:rsidRDefault="00475EEA" w:rsidP="00C66C17">
      <w:pPr>
        <w:jc w:val="center"/>
        <w:rPr>
          <w:b/>
        </w:rPr>
      </w:pPr>
    </w:p>
    <w:p w:rsidR="00015197" w:rsidRPr="00C66C17" w:rsidRDefault="00015197" w:rsidP="00C66C17">
      <w:pPr>
        <w:jc w:val="center"/>
        <w:rPr>
          <w:b/>
        </w:rPr>
      </w:pPr>
    </w:p>
    <w:p w:rsidR="00015197" w:rsidRPr="00C66C17" w:rsidRDefault="00015197" w:rsidP="00C66C17">
      <w:pPr>
        <w:jc w:val="center"/>
        <w:rPr>
          <w:b/>
        </w:rPr>
      </w:pPr>
    </w:p>
    <w:p w:rsidR="00015197" w:rsidRPr="00C66C17" w:rsidRDefault="00015197" w:rsidP="00C66C17">
      <w:pPr>
        <w:jc w:val="center"/>
        <w:rPr>
          <w:b/>
        </w:rPr>
      </w:pPr>
    </w:p>
    <w:p w:rsidR="00015197" w:rsidRPr="00C66C17" w:rsidRDefault="00015197" w:rsidP="00C66C17">
      <w:pPr>
        <w:jc w:val="center"/>
        <w:rPr>
          <w:b/>
        </w:rPr>
      </w:pPr>
    </w:p>
    <w:p w:rsidR="00475EEA" w:rsidRPr="00C66C17" w:rsidRDefault="00015197" w:rsidP="00C66C17">
      <w:pPr>
        <w:pStyle w:val="BodyText2"/>
        <w:rPr>
          <w:b/>
          <w:sz w:val="20"/>
        </w:rPr>
      </w:pPr>
      <w:r w:rsidRPr="00C66C17">
        <w:rPr>
          <w:b/>
          <w:sz w:val="20"/>
        </w:rPr>
        <w:t xml:space="preserve">DISCIPLINA DE EXAMEN: </w:t>
      </w:r>
      <w:r w:rsidR="0013552E" w:rsidRPr="00C66C17">
        <w:rPr>
          <w:b/>
          <w:sz w:val="20"/>
        </w:rPr>
        <w:t>TELECOMUNICAȚII</w:t>
      </w: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bookmarkStart w:id="0" w:name="_GoBack"/>
      <w:bookmarkEnd w:id="0"/>
    </w:p>
    <w:p w:rsidR="00475EEA" w:rsidRPr="00C66C17" w:rsidRDefault="00475EEA" w:rsidP="00C66C17">
      <w:pPr>
        <w:rPr>
          <w:b/>
        </w:rPr>
      </w:pPr>
    </w:p>
    <w:p w:rsidR="00475EEA" w:rsidRPr="00C66C17" w:rsidRDefault="00475EEA" w:rsidP="00C66C17">
      <w:pPr>
        <w:jc w:val="center"/>
        <w:rPr>
          <w:b/>
        </w:rPr>
      </w:pPr>
    </w:p>
    <w:p w:rsidR="00475EEA" w:rsidRPr="00C66C17" w:rsidRDefault="00475EEA" w:rsidP="00C66C17">
      <w:pPr>
        <w:jc w:val="center"/>
        <w:rPr>
          <w:b/>
        </w:rPr>
      </w:pPr>
    </w:p>
    <w:p w:rsidR="00475EEA" w:rsidRPr="00C66C17" w:rsidRDefault="00475EEA"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C66C17" w:rsidRDefault="00C66C17" w:rsidP="00C66C17">
      <w:pPr>
        <w:jc w:val="center"/>
        <w:rPr>
          <w:b/>
        </w:rPr>
      </w:pPr>
    </w:p>
    <w:p w:rsidR="002D23CE" w:rsidRPr="00C66C17" w:rsidRDefault="00475EEA" w:rsidP="00C66C17">
      <w:pPr>
        <w:jc w:val="center"/>
        <w:rPr>
          <w:b/>
        </w:rPr>
      </w:pPr>
      <w:r w:rsidRPr="00C66C17">
        <w:rPr>
          <w:b/>
        </w:rPr>
        <w:t>2015</w:t>
      </w:r>
    </w:p>
    <w:p w:rsidR="00135D20" w:rsidRPr="00C66C17" w:rsidRDefault="00135D20" w:rsidP="00C66C17">
      <w:pPr>
        <w:widowControl w:val="0"/>
        <w:jc w:val="center"/>
        <w:rPr>
          <w:b/>
        </w:rPr>
      </w:pPr>
      <w:r w:rsidRPr="00C66C17">
        <w:rPr>
          <w:b/>
        </w:rPr>
        <w:lastRenderedPageBreak/>
        <w:t>1. PREZENTARE. COMPETENȚE GENERALE</w:t>
      </w:r>
    </w:p>
    <w:p w:rsidR="00135D20" w:rsidRPr="00C66C17" w:rsidRDefault="00135D20" w:rsidP="00C66C17">
      <w:pPr>
        <w:jc w:val="center"/>
        <w:rPr>
          <w:b/>
        </w:rPr>
      </w:pPr>
    </w:p>
    <w:p w:rsidR="00135D20" w:rsidRPr="00C66C17" w:rsidRDefault="00135D20" w:rsidP="00C66C17">
      <w:pPr>
        <w:rPr>
          <w:b/>
        </w:rPr>
      </w:pPr>
      <w:r w:rsidRPr="00C66C17">
        <w:rPr>
          <w:b/>
        </w:rPr>
        <w:t>PREZENTARE</w:t>
      </w:r>
    </w:p>
    <w:p w:rsidR="00135D20" w:rsidRPr="00C66C17" w:rsidRDefault="00135D20" w:rsidP="00C66C17"/>
    <w:p w:rsidR="00135D20" w:rsidRPr="00C66C17" w:rsidRDefault="00135D20" w:rsidP="00C66C17">
      <w:pPr>
        <w:widowControl w:val="0"/>
        <w:overflowPunct w:val="0"/>
        <w:autoSpaceDE w:val="0"/>
        <w:autoSpaceDN w:val="0"/>
        <w:adjustRightInd w:val="0"/>
        <w:ind w:firstLine="720"/>
        <w:jc w:val="both"/>
      </w:pPr>
      <w:r w:rsidRPr="00C66C17">
        <w:rPr>
          <w:b/>
          <w:bCs/>
        </w:rPr>
        <w:t xml:space="preserve">Programa pentru examenul de definitivare în învățământ </w:t>
      </w:r>
      <w:r w:rsidRPr="00C66C17">
        <w:t>reprezintă documentul</w:t>
      </w:r>
      <w:r w:rsidRPr="00C66C17">
        <w:rPr>
          <w:b/>
          <w:bCs/>
        </w:rPr>
        <w:t xml:space="preserve"> </w:t>
      </w:r>
      <w:r w:rsidRPr="00C66C17">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135D20" w:rsidRPr="00C66C17" w:rsidRDefault="00135D20" w:rsidP="00C66C17">
      <w:pPr>
        <w:widowControl w:val="0"/>
        <w:overflowPunct w:val="0"/>
        <w:autoSpaceDE w:val="0"/>
        <w:autoSpaceDN w:val="0"/>
        <w:adjustRightInd w:val="0"/>
        <w:ind w:firstLine="720"/>
        <w:jc w:val="both"/>
      </w:pPr>
      <w:r w:rsidRPr="00C66C17">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135D20" w:rsidRPr="00C66C17" w:rsidRDefault="00135D20" w:rsidP="00C66C17">
      <w:pPr>
        <w:widowControl w:val="0"/>
        <w:overflowPunct w:val="0"/>
        <w:autoSpaceDE w:val="0"/>
        <w:autoSpaceDN w:val="0"/>
        <w:adjustRightInd w:val="0"/>
        <w:jc w:val="both"/>
      </w:pPr>
      <w:r w:rsidRPr="00C66C17">
        <w:t>unitățile de competențe - cunoştințele,  abilitățile,  valorile  şi atitudinile corespunzătoare standardelor  şi  statutului  asumat/jucat  de  cadrul  didactic în unitățile de învățământ preuniversitar din România.</w:t>
      </w:r>
    </w:p>
    <w:p w:rsidR="00135D20" w:rsidRPr="00C66C17" w:rsidRDefault="00135D20" w:rsidP="00C66C17">
      <w:pPr>
        <w:widowControl w:val="0"/>
        <w:overflowPunct w:val="0"/>
        <w:autoSpaceDE w:val="0"/>
        <w:autoSpaceDN w:val="0"/>
        <w:adjustRightInd w:val="0"/>
        <w:ind w:firstLine="720"/>
        <w:jc w:val="both"/>
        <w:rPr>
          <w:b/>
          <w:bCs/>
        </w:rPr>
      </w:pPr>
      <w:r w:rsidRPr="00C66C17">
        <w:t xml:space="preserve">În cadrul acestei programe, de importanță majoră sunt acele componente care vor valoriza </w:t>
      </w:r>
      <w:r w:rsidRPr="00C66C17">
        <w:rPr>
          <w:b/>
          <w:bCs/>
        </w:rPr>
        <w:t>rolul constructiv, coparticipativ al</w:t>
      </w:r>
      <w:r w:rsidRPr="00C66C17">
        <w:t xml:space="preserve"> cadrului didactic în calitatea sa de actor cu statut de educator, </w:t>
      </w:r>
      <w:r w:rsidRPr="00C66C17">
        <w:rPr>
          <w:bCs/>
        </w:rPr>
        <w:t xml:space="preserve">de purtător al mesajelor ştiinței devenite disciplină de învățământ, de reprezentant al comunității profesorilor de specialitate instituția şcolară şi substanța  </w:t>
      </w:r>
      <w:r w:rsidRPr="00C66C17">
        <w:rPr>
          <w:b/>
        </w:rPr>
        <w:t xml:space="preserve">competențelor </w:t>
      </w:r>
      <w:r w:rsidRPr="00C66C17">
        <w:rPr>
          <w:b/>
          <w:bCs/>
        </w:rPr>
        <w:t xml:space="preserve">dobândite </w:t>
      </w:r>
      <w:r w:rsidRPr="00C66C17">
        <w:t>de acesta, în concordanță cu motivația profesională, cu o serie de</w:t>
      </w:r>
      <w:r w:rsidRPr="00C66C17">
        <w:rPr>
          <w:b/>
          <w:bCs/>
        </w:rPr>
        <w:t xml:space="preserve"> roluri specifice.</w:t>
      </w:r>
    </w:p>
    <w:p w:rsidR="00135D20" w:rsidRPr="00C66C17" w:rsidRDefault="00135D20" w:rsidP="00C66C17">
      <w:pPr>
        <w:widowControl w:val="0"/>
        <w:overflowPunct w:val="0"/>
        <w:autoSpaceDE w:val="0"/>
        <w:autoSpaceDN w:val="0"/>
        <w:adjustRightInd w:val="0"/>
        <w:ind w:firstLine="720"/>
        <w:jc w:val="both"/>
      </w:pPr>
      <w:r w:rsidRPr="00C66C17">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135D20" w:rsidRPr="00C66C17" w:rsidRDefault="00135D20" w:rsidP="00C66C17">
      <w:pPr>
        <w:widowControl w:val="0"/>
        <w:autoSpaceDE w:val="0"/>
        <w:autoSpaceDN w:val="0"/>
        <w:adjustRightInd w:val="0"/>
        <w:ind w:firstLine="65"/>
        <w:jc w:val="both"/>
      </w:pPr>
      <w:r w:rsidRPr="00C66C17">
        <w:t xml:space="preserve">          Tematica programei reflecta </w:t>
      </w:r>
      <w:r w:rsidRPr="00C66C17">
        <w:rPr>
          <w:b/>
          <w:bCs/>
        </w:rPr>
        <w:t>ponderile</w:t>
      </w:r>
      <w:r w:rsidRPr="00C66C17">
        <w:t>:</w:t>
      </w:r>
    </w:p>
    <w:p w:rsidR="00135D20" w:rsidRPr="00C66C17" w:rsidRDefault="00135D20" w:rsidP="00C66C1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66C17">
        <w:t xml:space="preserve">conținuturilor destinate pentru formarea competențelor ştiințifice ( aprox.. 60% ); </w:t>
      </w:r>
    </w:p>
    <w:p w:rsidR="00135D20" w:rsidRPr="00C66C17" w:rsidRDefault="00135D20" w:rsidP="00C66C1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66C17">
        <w:t xml:space="preserve">conținuturilor destinate formării competențelor didactice, încorporând metodica şi aplicațiile şcolare ale domeniului ( aprox. 30%); </w:t>
      </w:r>
    </w:p>
    <w:p w:rsidR="00135D20" w:rsidRPr="00C66C17" w:rsidRDefault="00135D20" w:rsidP="00C66C17">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66C17">
        <w:t xml:space="preserve">conținuturilor altor tipuri de competențe necesare cadrelor didactice - competențe cheie (aprox. 10% ). </w:t>
      </w:r>
    </w:p>
    <w:p w:rsidR="00135D20" w:rsidRPr="00C66C17" w:rsidRDefault="00135D20" w:rsidP="00C66C17">
      <w:pPr>
        <w:widowControl w:val="0"/>
        <w:overflowPunct w:val="0"/>
        <w:autoSpaceDE w:val="0"/>
        <w:autoSpaceDN w:val="0"/>
        <w:adjustRightInd w:val="0"/>
        <w:ind w:left="700"/>
        <w:jc w:val="both"/>
      </w:pPr>
      <w:r w:rsidRPr="00C66C17">
        <w:t xml:space="preserve">Conținuturile programei urmăresc sporirea flexibilității, mobilității ocupaționale și </w:t>
      </w:r>
    </w:p>
    <w:p w:rsidR="00135D20" w:rsidRPr="00C66C17" w:rsidRDefault="00135D20" w:rsidP="00C66C17">
      <w:pPr>
        <w:widowControl w:val="0"/>
        <w:autoSpaceDE w:val="0"/>
        <w:autoSpaceDN w:val="0"/>
        <w:adjustRightInd w:val="0"/>
        <w:jc w:val="both"/>
      </w:pPr>
    </w:p>
    <w:p w:rsidR="00135D20" w:rsidRPr="00C66C17" w:rsidRDefault="00135D20" w:rsidP="00C66C17">
      <w:pPr>
        <w:widowControl w:val="0"/>
        <w:overflowPunct w:val="0"/>
        <w:autoSpaceDE w:val="0"/>
        <w:autoSpaceDN w:val="0"/>
        <w:adjustRightInd w:val="0"/>
        <w:jc w:val="both"/>
      </w:pPr>
      <w:r w:rsidRPr="00C66C17">
        <w:t>creșterea gradului de adaptabilitate a maiștrilor instructori la evoluția tehnică, tehnologică și economică în domeniu.</w:t>
      </w:r>
    </w:p>
    <w:p w:rsidR="00135D20" w:rsidRPr="00C66C17" w:rsidRDefault="00135D20" w:rsidP="00C66C17">
      <w:pPr>
        <w:jc w:val="both"/>
      </w:pPr>
      <w:r w:rsidRPr="00C66C17">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135D20" w:rsidRPr="00C66C17" w:rsidRDefault="00135D20" w:rsidP="00C66C17">
      <w:pPr>
        <w:widowControl w:val="0"/>
        <w:overflowPunct w:val="0"/>
        <w:autoSpaceDE w:val="0"/>
        <w:autoSpaceDN w:val="0"/>
        <w:adjustRightInd w:val="0"/>
        <w:ind w:firstLine="708"/>
        <w:jc w:val="both"/>
      </w:pPr>
      <w:r w:rsidRPr="00C66C17">
        <w:t xml:space="preserve">Structura arborescentă și organizarea modulară a curriculum-ului pentru învățământul tehnologic, solicită abordarea structurală a desfășurării procesului de învățământ. </w:t>
      </w:r>
    </w:p>
    <w:p w:rsidR="00135D20" w:rsidRPr="00C66C17" w:rsidRDefault="00135D20" w:rsidP="00C66C17">
      <w:pPr>
        <w:widowControl w:val="0"/>
        <w:overflowPunct w:val="0"/>
        <w:autoSpaceDE w:val="0"/>
        <w:autoSpaceDN w:val="0"/>
        <w:adjustRightInd w:val="0"/>
        <w:ind w:firstLine="708"/>
        <w:jc w:val="both"/>
      </w:pPr>
    </w:p>
    <w:p w:rsidR="00135D20" w:rsidRPr="00C66C17" w:rsidRDefault="00135D20" w:rsidP="00C66C17">
      <w:pPr>
        <w:jc w:val="both"/>
        <w:rPr>
          <w:b/>
        </w:rPr>
      </w:pPr>
      <w:r w:rsidRPr="00C66C17">
        <w:rPr>
          <w:b/>
        </w:rPr>
        <w:t>COMPETENȚE GENERALE</w:t>
      </w:r>
    </w:p>
    <w:p w:rsidR="00135D20" w:rsidRPr="00C66C17" w:rsidRDefault="00135D20" w:rsidP="00C66C17">
      <w:pPr>
        <w:ind w:firstLine="720"/>
        <w:jc w:val="both"/>
        <w:rPr>
          <w:b/>
        </w:rPr>
      </w:pPr>
    </w:p>
    <w:p w:rsidR="00135D20" w:rsidRPr="00C66C17" w:rsidRDefault="00135D20" w:rsidP="00C66C17">
      <w:pPr>
        <w:pStyle w:val="Heading22"/>
        <w:numPr>
          <w:ilvl w:val="0"/>
          <w:numId w:val="2"/>
        </w:numPr>
        <w:ind w:left="0" w:firstLine="360"/>
        <w:jc w:val="both"/>
        <w:rPr>
          <w:sz w:val="20"/>
          <w:szCs w:val="20"/>
          <w:lang w:val="ro-RO"/>
        </w:rPr>
      </w:pPr>
      <w:r w:rsidRPr="00C66C17">
        <w:rPr>
          <w:sz w:val="20"/>
          <w:szCs w:val="20"/>
          <w:lang w:val="ro-RO"/>
        </w:rPr>
        <w:t xml:space="preserve">Proiectarea activităţii didactice </w:t>
      </w:r>
    </w:p>
    <w:p w:rsidR="00135D20" w:rsidRPr="00C66C17" w:rsidRDefault="00135D20" w:rsidP="00C66C17">
      <w:pPr>
        <w:pStyle w:val="Heading22"/>
        <w:numPr>
          <w:ilvl w:val="0"/>
          <w:numId w:val="2"/>
        </w:numPr>
        <w:ind w:left="0" w:firstLine="360"/>
        <w:jc w:val="both"/>
        <w:rPr>
          <w:sz w:val="20"/>
          <w:szCs w:val="20"/>
          <w:lang w:val="ro-RO"/>
        </w:rPr>
      </w:pPr>
      <w:r w:rsidRPr="00C66C17">
        <w:rPr>
          <w:sz w:val="20"/>
          <w:szCs w:val="20"/>
          <w:lang w:val="ro-RO"/>
        </w:rPr>
        <w:t xml:space="preserve">Conducerea şi monitorizarea procesului de învăţare </w:t>
      </w:r>
    </w:p>
    <w:p w:rsidR="00135D20" w:rsidRPr="00C66C17" w:rsidRDefault="00135D20" w:rsidP="00C66C17">
      <w:pPr>
        <w:pStyle w:val="Heading22"/>
        <w:numPr>
          <w:ilvl w:val="0"/>
          <w:numId w:val="2"/>
        </w:numPr>
        <w:ind w:left="0" w:firstLine="360"/>
        <w:jc w:val="both"/>
        <w:rPr>
          <w:sz w:val="20"/>
          <w:szCs w:val="20"/>
          <w:lang w:val="ro-RO"/>
        </w:rPr>
      </w:pPr>
      <w:r w:rsidRPr="00C66C17">
        <w:rPr>
          <w:sz w:val="20"/>
          <w:szCs w:val="20"/>
          <w:lang w:val="ro-RO"/>
        </w:rPr>
        <w:t xml:space="preserve">Evaluarea activităţilor educaţionale </w:t>
      </w:r>
    </w:p>
    <w:p w:rsidR="00135D20" w:rsidRPr="00C66C17" w:rsidRDefault="00135D20" w:rsidP="00C66C17">
      <w:pPr>
        <w:pStyle w:val="Heading22"/>
        <w:numPr>
          <w:ilvl w:val="0"/>
          <w:numId w:val="2"/>
        </w:numPr>
        <w:ind w:left="0" w:firstLine="360"/>
        <w:jc w:val="both"/>
        <w:rPr>
          <w:sz w:val="20"/>
          <w:szCs w:val="20"/>
          <w:lang w:val="ro-RO"/>
        </w:rPr>
      </w:pPr>
      <w:r w:rsidRPr="00C66C17">
        <w:rPr>
          <w:sz w:val="20"/>
          <w:szCs w:val="20"/>
          <w:lang w:val="ro-RO"/>
        </w:rPr>
        <w:t xml:space="preserve">Utilizarea tehnologiilor digitale </w:t>
      </w:r>
    </w:p>
    <w:p w:rsidR="00135D20" w:rsidRPr="00C66C17" w:rsidRDefault="00135D20" w:rsidP="00C66C17">
      <w:pPr>
        <w:pStyle w:val="Heading22"/>
        <w:numPr>
          <w:ilvl w:val="0"/>
          <w:numId w:val="2"/>
        </w:numPr>
        <w:ind w:left="0" w:firstLine="360"/>
        <w:jc w:val="both"/>
        <w:rPr>
          <w:sz w:val="20"/>
          <w:szCs w:val="20"/>
          <w:lang w:val="ro-RO"/>
        </w:rPr>
      </w:pPr>
      <w:r w:rsidRPr="00C66C17">
        <w:rPr>
          <w:sz w:val="20"/>
          <w:szCs w:val="20"/>
          <w:lang w:val="ro-RO"/>
        </w:rPr>
        <w:t xml:space="preserve">Cunoaşterea, consilierea şi tratarea diferenţiată a elevilor </w:t>
      </w:r>
    </w:p>
    <w:p w:rsidR="00135D20" w:rsidRPr="00C66C17" w:rsidRDefault="00135D20" w:rsidP="00C66C17">
      <w:pPr>
        <w:pStyle w:val="Heading22"/>
        <w:numPr>
          <w:ilvl w:val="0"/>
          <w:numId w:val="2"/>
        </w:numPr>
        <w:ind w:left="0" w:firstLine="360"/>
        <w:jc w:val="both"/>
        <w:rPr>
          <w:sz w:val="20"/>
          <w:szCs w:val="20"/>
          <w:lang w:val="ro-RO"/>
        </w:rPr>
      </w:pPr>
      <w:r w:rsidRPr="00C66C17">
        <w:rPr>
          <w:sz w:val="20"/>
          <w:szCs w:val="20"/>
          <w:lang w:val="ro-RO"/>
        </w:rPr>
        <w:t>Managementul clasei de elevi.</w:t>
      </w:r>
    </w:p>
    <w:p w:rsidR="00475EEA" w:rsidRPr="00C66C17" w:rsidRDefault="00475EEA" w:rsidP="00C66C17"/>
    <w:p w:rsidR="00475EEA" w:rsidRPr="00C66C17" w:rsidRDefault="00475EEA" w:rsidP="00C66C17">
      <w:pPr>
        <w:widowControl w:val="0"/>
        <w:autoSpaceDE w:val="0"/>
        <w:autoSpaceDN w:val="0"/>
        <w:adjustRightInd w:val="0"/>
        <w:jc w:val="center"/>
      </w:pPr>
      <w:r w:rsidRPr="00C66C17">
        <w:rPr>
          <w:b/>
        </w:rPr>
        <w:t>2. TEMATICA DE SPECIALITATE.</w:t>
      </w:r>
      <w:r w:rsidRPr="00C66C17">
        <w:rPr>
          <w:b/>
          <w:bCs/>
        </w:rPr>
        <w:t xml:space="preserve"> COMPETENŢE SPECIFICE</w:t>
      </w:r>
    </w:p>
    <w:p w:rsidR="00475EEA" w:rsidRPr="00C66C17" w:rsidRDefault="00475EEA" w:rsidP="00C66C17">
      <w:pPr>
        <w:jc w:val="both"/>
        <w:rPr>
          <w:b/>
        </w:rPr>
      </w:pPr>
    </w:p>
    <w:p w:rsidR="00475EEA" w:rsidRPr="00C66C17" w:rsidRDefault="00475EEA" w:rsidP="00C66C17">
      <w:pPr>
        <w:widowControl w:val="0"/>
        <w:autoSpaceDE w:val="0"/>
        <w:autoSpaceDN w:val="0"/>
        <w:adjustRightInd w:val="0"/>
        <w:rPr>
          <w:b/>
        </w:rPr>
      </w:pPr>
      <w:r w:rsidRPr="00C66C17">
        <w:rPr>
          <w:b/>
        </w:rPr>
        <w:t>TEMATICA DE SPECIALITATE</w:t>
      </w:r>
    </w:p>
    <w:p w:rsidR="00475EEA" w:rsidRPr="00C66C17" w:rsidRDefault="00475EEA" w:rsidP="00C66C17"/>
    <w:p w:rsidR="008A454C" w:rsidRPr="00C66C17" w:rsidRDefault="008A454C" w:rsidP="00C66C17">
      <w:pPr>
        <w:ind w:left="360"/>
        <w:rPr>
          <w:bCs/>
        </w:rPr>
      </w:pPr>
      <w:r w:rsidRPr="00C66C17">
        <w:rPr>
          <w:b/>
        </w:rPr>
        <w:t>1. M</w:t>
      </w:r>
      <w:r w:rsidRPr="00C66C17">
        <w:rPr>
          <w:b/>
          <w:bCs/>
        </w:rPr>
        <w:t xml:space="preserve">ateriale </w:t>
      </w:r>
      <w:r w:rsidRPr="00C66C17">
        <w:rPr>
          <w:b/>
        </w:rPr>
        <w:t>electrotehnice şi electronice</w:t>
      </w:r>
    </w:p>
    <w:p w:rsidR="008A454C" w:rsidRPr="00C66C17" w:rsidRDefault="008A454C" w:rsidP="00C66C17">
      <w:pPr>
        <w:tabs>
          <w:tab w:val="left" w:pos="180"/>
        </w:tabs>
        <w:ind w:left="426" w:hanging="66"/>
      </w:pPr>
      <w:r w:rsidRPr="00C66C17">
        <w:t xml:space="preserve"> </w:t>
      </w:r>
      <w:r w:rsidRPr="00C66C17">
        <w:rPr>
          <w:b/>
          <w:bCs/>
        </w:rPr>
        <w:t xml:space="preserve">    </w:t>
      </w:r>
      <w:r w:rsidR="00135D20" w:rsidRPr="00C66C17">
        <w:rPr>
          <w:b/>
          <w:bCs/>
        </w:rPr>
        <w:tab/>
      </w:r>
      <w:r w:rsidRPr="00C66C17">
        <w:rPr>
          <w:b/>
          <w:bCs/>
        </w:rPr>
        <w:t>A.</w:t>
      </w:r>
      <w:r w:rsidRPr="00C66C17">
        <w:rPr>
          <w:bCs/>
        </w:rPr>
        <w:t xml:space="preserve"> </w:t>
      </w:r>
      <w:r w:rsidRPr="00C66C17">
        <w:t xml:space="preserve">Metale şi aliaje </w:t>
      </w:r>
    </w:p>
    <w:p w:rsidR="008A454C" w:rsidRPr="00C66C17" w:rsidRDefault="008A454C" w:rsidP="00C66C17">
      <w:pPr>
        <w:pStyle w:val="ListParagraph"/>
        <w:numPr>
          <w:ilvl w:val="0"/>
          <w:numId w:val="7"/>
        </w:numPr>
        <w:tabs>
          <w:tab w:val="left" w:pos="180"/>
        </w:tabs>
        <w:ind w:left="426" w:hanging="66"/>
      </w:pPr>
      <w:r w:rsidRPr="00C66C17">
        <w:t>pentru conductoare electrice (cupru, aluminiu, oţel)</w:t>
      </w:r>
    </w:p>
    <w:p w:rsidR="008A454C" w:rsidRPr="00C66C17" w:rsidRDefault="008A454C" w:rsidP="00C66C17">
      <w:pPr>
        <w:pStyle w:val="ListParagraph"/>
        <w:numPr>
          <w:ilvl w:val="0"/>
          <w:numId w:val="7"/>
        </w:numPr>
        <w:tabs>
          <w:tab w:val="left" w:pos="180"/>
        </w:tabs>
        <w:ind w:left="426" w:hanging="66"/>
      </w:pPr>
      <w:r w:rsidRPr="00C66C17">
        <w:t>de mare conductibilitate pentru contacte (argint, aur, platină)</w:t>
      </w:r>
    </w:p>
    <w:p w:rsidR="008A454C" w:rsidRPr="00C66C17" w:rsidRDefault="008A454C" w:rsidP="00C66C17">
      <w:pPr>
        <w:pStyle w:val="ListParagraph"/>
        <w:numPr>
          <w:ilvl w:val="0"/>
          <w:numId w:val="7"/>
        </w:numPr>
        <w:tabs>
          <w:tab w:val="left" w:pos="180"/>
        </w:tabs>
        <w:ind w:left="426" w:hanging="66"/>
      </w:pPr>
      <w:r w:rsidRPr="00C66C17">
        <w:lastRenderedPageBreak/>
        <w:t>cu înaltă rezistivitate electrică (crom-nichel, constantan, manganin)</w:t>
      </w:r>
    </w:p>
    <w:p w:rsidR="008A454C" w:rsidRPr="00C66C17" w:rsidRDefault="008A454C" w:rsidP="00C66C17">
      <w:pPr>
        <w:pStyle w:val="ListParagraph"/>
        <w:numPr>
          <w:ilvl w:val="0"/>
          <w:numId w:val="7"/>
        </w:numPr>
        <w:tabs>
          <w:tab w:val="left" w:pos="180"/>
        </w:tabs>
        <w:ind w:left="426" w:hanging="66"/>
      </w:pPr>
      <w:r w:rsidRPr="00C66C17">
        <w:t>de uz curent (plumb, staniu, zinc, tantal)</w:t>
      </w:r>
    </w:p>
    <w:p w:rsidR="008A454C" w:rsidRPr="00C66C17" w:rsidRDefault="008A454C" w:rsidP="00C66C17">
      <w:pPr>
        <w:tabs>
          <w:tab w:val="left" w:pos="180"/>
        </w:tabs>
        <w:ind w:left="426" w:hanging="66"/>
        <w:rPr>
          <w:bCs/>
        </w:rPr>
      </w:pPr>
      <w:r w:rsidRPr="00C66C17">
        <w:rPr>
          <w:b/>
        </w:rPr>
        <w:t xml:space="preserve">   </w:t>
      </w:r>
      <w:r w:rsidR="00135D20" w:rsidRPr="00C66C17">
        <w:rPr>
          <w:b/>
        </w:rPr>
        <w:tab/>
      </w:r>
      <w:r w:rsidRPr="00C66C17">
        <w:rPr>
          <w:b/>
        </w:rPr>
        <w:t>B.</w:t>
      </w:r>
      <w:r w:rsidRPr="00C66C17">
        <w:rPr>
          <w:b/>
          <w:bCs/>
        </w:rPr>
        <w:t xml:space="preserve"> </w:t>
      </w:r>
      <w:r w:rsidRPr="00C66C17">
        <w:rPr>
          <w:bCs/>
        </w:rPr>
        <w:t>Materiale izolatoare</w:t>
      </w:r>
    </w:p>
    <w:p w:rsidR="008A454C" w:rsidRPr="00C66C17" w:rsidRDefault="008A454C" w:rsidP="00C66C17">
      <w:pPr>
        <w:pStyle w:val="ListParagraph"/>
        <w:numPr>
          <w:ilvl w:val="0"/>
          <w:numId w:val="10"/>
        </w:numPr>
        <w:tabs>
          <w:tab w:val="left" w:pos="180"/>
        </w:tabs>
        <w:ind w:left="426" w:hanging="66"/>
        <w:rPr>
          <w:b/>
        </w:rPr>
      </w:pPr>
      <w:r w:rsidRPr="00C66C17">
        <w:t xml:space="preserve">anorganice (sticlă, mică, ceramică). </w:t>
      </w:r>
    </w:p>
    <w:p w:rsidR="008A454C" w:rsidRPr="00C66C17" w:rsidRDefault="008A454C" w:rsidP="00C66C17">
      <w:pPr>
        <w:pStyle w:val="ListParagraph"/>
        <w:numPr>
          <w:ilvl w:val="0"/>
          <w:numId w:val="8"/>
        </w:numPr>
        <w:tabs>
          <w:tab w:val="left" w:pos="180"/>
        </w:tabs>
        <w:ind w:left="426" w:hanging="66"/>
        <w:rPr>
          <w:b/>
        </w:rPr>
      </w:pPr>
      <w:r w:rsidRPr="00C66C17">
        <w:t>organice (materiale plastice termorigide şi termoplaste, răşini naturale şi sintetice, hârtie, uleiuri, răşini, siliconi)</w:t>
      </w:r>
    </w:p>
    <w:p w:rsidR="008A454C" w:rsidRPr="00C66C17" w:rsidRDefault="008A454C" w:rsidP="00C66C17">
      <w:pPr>
        <w:tabs>
          <w:tab w:val="left" w:pos="180"/>
        </w:tabs>
        <w:ind w:left="426" w:hanging="66"/>
        <w:rPr>
          <w:bCs/>
        </w:rPr>
      </w:pPr>
      <w:r w:rsidRPr="00C66C17">
        <w:rPr>
          <w:b/>
        </w:rPr>
        <w:t xml:space="preserve">     C. </w:t>
      </w:r>
      <w:r w:rsidRPr="00C66C17">
        <w:rPr>
          <w:bCs/>
        </w:rPr>
        <w:t xml:space="preserve">Materiale semiconductoare </w:t>
      </w:r>
    </w:p>
    <w:p w:rsidR="008A454C" w:rsidRPr="00C66C17" w:rsidRDefault="008A454C" w:rsidP="00C66C17">
      <w:pPr>
        <w:pStyle w:val="ListParagraph"/>
        <w:numPr>
          <w:ilvl w:val="1"/>
          <w:numId w:val="8"/>
        </w:numPr>
        <w:tabs>
          <w:tab w:val="left" w:pos="180"/>
        </w:tabs>
        <w:ind w:left="426" w:hanging="66"/>
      </w:pPr>
      <w:r w:rsidRPr="00C66C17">
        <w:t>semiconductoare (germaniu, siliciu, seleniu, compuşi semiconductori - sulfuri, carburi, oxizi)</w:t>
      </w:r>
    </w:p>
    <w:p w:rsidR="008A454C" w:rsidRPr="00C66C17" w:rsidRDefault="008A454C" w:rsidP="00C66C17">
      <w:pPr>
        <w:tabs>
          <w:tab w:val="left" w:pos="180"/>
        </w:tabs>
        <w:ind w:left="426" w:hanging="66"/>
      </w:pPr>
      <w:r w:rsidRPr="00C66C17">
        <w:rPr>
          <w:b/>
        </w:rPr>
        <w:t xml:space="preserve">     D. </w:t>
      </w:r>
      <w:r w:rsidRPr="00C66C17">
        <w:rPr>
          <w:bCs/>
        </w:rPr>
        <w:t>Materiale magnetice</w:t>
      </w:r>
    </w:p>
    <w:p w:rsidR="008A454C" w:rsidRPr="00C66C17" w:rsidRDefault="008A454C" w:rsidP="00C66C17">
      <w:pPr>
        <w:pStyle w:val="ListParagraph"/>
        <w:numPr>
          <w:ilvl w:val="1"/>
          <w:numId w:val="9"/>
        </w:numPr>
        <w:tabs>
          <w:tab w:val="left" w:pos="180"/>
        </w:tabs>
        <w:autoSpaceDE w:val="0"/>
        <w:autoSpaceDN w:val="0"/>
        <w:adjustRightInd w:val="0"/>
        <w:ind w:left="426" w:hanging="66"/>
      </w:pPr>
      <w:r w:rsidRPr="00C66C17">
        <w:t>materiale magnetice pentru electrotehnică şi electronică</w:t>
      </w:r>
    </w:p>
    <w:p w:rsidR="008A454C" w:rsidRPr="00C66C17" w:rsidRDefault="008A454C" w:rsidP="00C66C17">
      <w:pPr>
        <w:pStyle w:val="ListParagraph"/>
        <w:numPr>
          <w:ilvl w:val="1"/>
          <w:numId w:val="9"/>
        </w:numPr>
        <w:tabs>
          <w:tab w:val="left" w:pos="180"/>
        </w:tabs>
        <w:autoSpaceDE w:val="0"/>
        <w:autoSpaceDN w:val="0"/>
        <w:adjustRightInd w:val="0"/>
        <w:ind w:left="426" w:hanging="66"/>
      </w:pPr>
      <w:r w:rsidRPr="00C66C17">
        <w:t>ecranarea magnetică</w:t>
      </w:r>
    </w:p>
    <w:p w:rsidR="00135D20" w:rsidRPr="00C66C17" w:rsidRDefault="00135D20" w:rsidP="00C66C17">
      <w:pPr>
        <w:tabs>
          <w:tab w:val="left" w:pos="270"/>
          <w:tab w:val="left" w:pos="1327"/>
        </w:tabs>
        <w:ind w:left="426"/>
        <w:rPr>
          <w:b/>
        </w:rPr>
      </w:pPr>
    </w:p>
    <w:p w:rsidR="008A454C" w:rsidRPr="00C66C17" w:rsidRDefault="00135D20" w:rsidP="00C66C17">
      <w:pPr>
        <w:tabs>
          <w:tab w:val="left" w:pos="270"/>
          <w:tab w:val="left" w:pos="1327"/>
        </w:tabs>
        <w:rPr>
          <w:b/>
        </w:rPr>
      </w:pPr>
      <w:r w:rsidRPr="00C66C17">
        <w:rPr>
          <w:b/>
        </w:rPr>
        <w:t xml:space="preserve">      </w:t>
      </w:r>
      <w:r w:rsidR="008A454C" w:rsidRPr="00C66C17">
        <w:rPr>
          <w:b/>
        </w:rPr>
        <w:t>2. Măsurări electrice şi electronice</w:t>
      </w:r>
    </w:p>
    <w:p w:rsidR="008A454C" w:rsidRPr="00C66C17" w:rsidRDefault="008A454C" w:rsidP="00C66C17">
      <w:pPr>
        <w:tabs>
          <w:tab w:val="left" w:pos="284"/>
        </w:tabs>
        <w:autoSpaceDE w:val="0"/>
        <w:autoSpaceDN w:val="0"/>
        <w:adjustRightInd w:val="0"/>
      </w:pPr>
      <w:r w:rsidRPr="00C66C17">
        <w:tab/>
      </w:r>
      <w:r w:rsidR="00135D20" w:rsidRPr="00C66C17">
        <w:tab/>
      </w:r>
      <w:r w:rsidRPr="00C66C17">
        <w:rPr>
          <w:b/>
          <w:bCs/>
        </w:rPr>
        <w:t xml:space="preserve">A. </w:t>
      </w:r>
      <w:r w:rsidRPr="00C66C17">
        <w:t>Măsurarea mărimilor electrice</w:t>
      </w:r>
    </w:p>
    <w:p w:rsidR="008A454C" w:rsidRPr="00C66C17" w:rsidRDefault="008A454C" w:rsidP="00C66C17">
      <w:pPr>
        <w:autoSpaceDE w:val="0"/>
        <w:autoSpaceDN w:val="0"/>
        <w:adjustRightInd w:val="0"/>
        <w:ind w:firstLine="720"/>
      </w:pPr>
      <w:r w:rsidRPr="00C66C17">
        <w:t>Aparate pentr</w:t>
      </w:r>
      <w:r w:rsidR="00135D20" w:rsidRPr="00C66C17">
        <w:t>u măsurarea mărimilor electrice</w:t>
      </w:r>
      <w:r w:rsidRPr="00C66C17">
        <w:t>:</w:t>
      </w:r>
    </w:p>
    <w:p w:rsidR="008A454C" w:rsidRPr="00C66C17" w:rsidRDefault="008A454C" w:rsidP="00C66C17">
      <w:pPr>
        <w:pStyle w:val="ListParagraph"/>
        <w:numPr>
          <w:ilvl w:val="0"/>
          <w:numId w:val="11"/>
        </w:numPr>
        <w:autoSpaceDE w:val="0"/>
        <w:autoSpaceDN w:val="0"/>
        <w:adjustRightInd w:val="0"/>
        <w:ind w:left="720"/>
      </w:pPr>
      <w:r w:rsidRPr="00C66C17">
        <w:t>aparate analogice (principiul general de funcţionare, clasificare, marcare)</w:t>
      </w:r>
    </w:p>
    <w:p w:rsidR="008A454C" w:rsidRPr="00C66C17" w:rsidRDefault="008A454C" w:rsidP="00C66C17">
      <w:pPr>
        <w:pStyle w:val="ListParagraph"/>
        <w:numPr>
          <w:ilvl w:val="0"/>
          <w:numId w:val="11"/>
        </w:numPr>
        <w:autoSpaceDE w:val="0"/>
        <w:autoSpaceDN w:val="0"/>
        <w:adjustRightInd w:val="0"/>
        <w:ind w:left="720"/>
      </w:pPr>
      <w:r w:rsidRPr="00C66C17">
        <w:t>aparate digitale (principiul general de funcţionare, tipuri de afişaj)</w:t>
      </w:r>
    </w:p>
    <w:p w:rsidR="008A454C" w:rsidRPr="00C66C17" w:rsidRDefault="008A454C" w:rsidP="00C66C17">
      <w:pPr>
        <w:autoSpaceDE w:val="0"/>
        <w:autoSpaceDN w:val="0"/>
        <w:adjustRightInd w:val="0"/>
        <w:ind w:firstLine="720"/>
      </w:pPr>
      <w:r w:rsidRPr="00C66C17">
        <w:t>Metode de măsurare a mărimilor electrice</w:t>
      </w:r>
    </w:p>
    <w:p w:rsidR="008A454C" w:rsidRPr="00C66C17" w:rsidRDefault="008A454C" w:rsidP="00C66C17">
      <w:pPr>
        <w:pStyle w:val="ListParagraph"/>
        <w:numPr>
          <w:ilvl w:val="0"/>
          <w:numId w:val="12"/>
        </w:numPr>
        <w:autoSpaceDE w:val="0"/>
        <w:autoSpaceDN w:val="0"/>
        <w:adjustRightInd w:val="0"/>
        <w:ind w:left="720"/>
      </w:pPr>
      <w:r w:rsidRPr="00C66C17">
        <w:t>Măsurarea intensităţii curentului electric</w:t>
      </w:r>
    </w:p>
    <w:p w:rsidR="008A454C" w:rsidRPr="00C66C17" w:rsidRDefault="008A454C" w:rsidP="00C66C17">
      <w:pPr>
        <w:pStyle w:val="ListParagraph"/>
        <w:numPr>
          <w:ilvl w:val="0"/>
          <w:numId w:val="12"/>
        </w:numPr>
        <w:autoSpaceDE w:val="0"/>
        <w:autoSpaceDN w:val="0"/>
        <w:adjustRightInd w:val="0"/>
        <w:ind w:left="720"/>
      </w:pPr>
      <w:r w:rsidRPr="00C66C17">
        <w:t>Măsurarea tensiunii electrice</w:t>
      </w:r>
    </w:p>
    <w:p w:rsidR="008A454C" w:rsidRPr="00C66C17" w:rsidRDefault="008A454C" w:rsidP="00C66C17">
      <w:pPr>
        <w:pStyle w:val="ListParagraph"/>
        <w:numPr>
          <w:ilvl w:val="0"/>
          <w:numId w:val="12"/>
        </w:numPr>
        <w:autoSpaceDE w:val="0"/>
        <w:autoSpaceDN w:val="0"/>
        <w:adjustRightInd w:val="0"/>
        <w:ind w:left="720"/>
      </w:pPr>
      <w:r w:rsidRPr="00C66C17">
        <w:t>Măsurarea rezistenţei electrice</w:t>
      </w:r>
    </w:p>
    <w:p w:rsidR="008A454C" w:rsidRPr="00C66C17" w:rsidRDefault="008A454C" w:rsidP="00C66C17">
      <w:pPr>
        <w:pStyle w:val="ListParagraph"/>
        <w:numPr>
          <w:ilvl w:val="0"/>
          <w:numId w:val="12"/>
        </w:numPr>
        <w:autoSpaceDE w:val="0"/>
        <w:autoSpaceDN w:val="0"/>
        <w:adjustRightInd w:val="0"/>
        <w:ind w:left="720"/>
      </w:pPr>
      <w:r w:rsidRPr="00C66C17">
        <w:t>Măsurarea puterii electrice</w:t>
      </w:r>
    </w:p>
    <w:p w:rsidR="008A454C" w:rsidRPr="00C66C17" w:rsidRDefault="008A454C" w:rsidP="00C66C17">
      <w:pPr>
        <w:autoSpaceDE w:val="0"/>
        <w:autoSpaceDN w:val="0"/>
        <w:adjustRightInd w:val="0"/>
        <w:ind w:firstLine="720"/>
      </w:pPr>
      <w:r w:rsidRPr="00C66C17">
        <w:t>Multimetre analogice şi digitale</w:t>
      </w:r>
    </w:p>
    <w:p w:rsidR="008A454C" w:rsidRPr="00C66C17" w:rsidRDefault="008A454C" w:rsidP="00C66C17">
      <w:pPr>
        <w:pStyle w:val="ListParagraph"/>
        <w:numPr>
          <w:ilvl w:val="0"/>
          <w:numId w:val="13"/>
        </w:numPr>
        <w:autoSpaceDE w:val="0"/>
        <w:autoSpaceDN w:val="0"/>
        <w:adjustRightInd w:val="0"/>
        <w:ind w:left="720"/>
      </w:pPr>
      <w:r w:rsidRPr="00C66C17">
        <w:t>Prezentarea panoului frontal al multimetrelor (inscripţionare, afişarea rezultatului</w:t>
      </w:r>
    </w:p>
    <w:p w:rsidR="008A454C" w:rsidRPr="00C66C17" w:rsidRDefault="008A454C" w:rsidP="00C66C17">
      <w:pPr>
        <w:pStyle w:val="ListParagraph"/>
        <w:autoSpaceDE w:val="0"/>
        <w:autoSpaceDN w:val="0"/>
        <w:adjustRightInd w:val="0"/>
        <w:ind w:hanging="360"/>
      </w:pPr>
      <w:r w:rsidRPr="00C66C17">
        <w:t>măsurării, comutator, butoane de reglaj, borne de conectare,etc.)</w:t>
      </w:r>
    </w:p>
    <w:p w:rsidR="008A454C" w:rsidRPr="00C66C17" w:rsidRDefault="008A454C" w:rsidP="00C66C17">
      <w:pPr>
        <w:pStyle w:val="ListParagraph"/>
        <w:numPr>
          <w:ilvl w:val="0"/>
          <w:numId w:val="13"/>
        </w:numPr>
        <w:autoSpaceDE w:val="0"/>
        <w:autoSpaceDN w:val="0"/>
        <w:adjustRightInd w:val="0"/>
        <w:ind w:left="720"/>
      </w:pPr>
      <w:r w:rsidRPr="00C66C17">
        <w:t>Reglarea multimetrelor pentru măsurarea mărimilor electrice</w:t>
      </w:r>
    </w:p>
    <w:p w:rsidR="008A454C" w:rsidRPr="00C66C17" w:rsidRDefault="008A454C" w:rsidP="00C66C17">
      <w:pPr>
        <w:pStyle w:val="ListParagraph"/>
        <w:numPr>
          <w:ilvl w:val="0"/>
          <w:numId w:val="13"/>
        </w:numPr>
        <w:tabs>
          <w:tab w:val="left" w:pos="1617"/>
        </w:tabs>
        <w:ind w:left="720"/>
      </w:pPr>
      <w:r w:rsidRPr="00C66C17">
        <w:t>Utilizarea multimetrelor pentru măsurarea mărimilor electrice</w:t>
      </w:r>
    </w:p>
    <w:p w:rsidR="008A454C" w:rsidRPr="00C66C17" w:rsidRDefault="00C66C17" w:rsidP="00C66C17">
      <w:pPr>
        <w:autoSpaceDE w:val="0"/>
        <w:autoSpaceDN w:val="0"/>
        <w:adjustRightInd w:val="0"/>
      </w:pPr>
      <w:r>
        <w:t xml:space="preserve">       </w:t>
      </w:r>
      <w:r w:rsidR="008A454C" w:rsidRPr="00C66C17">
        <w:t>Osciloscopul</w:t>
      </w:r>
    </w:p>
    <w:p w:rsidR="008A454C" w:rsidRPr="00C66C17" w:rsidRDefault="008A454C" w:rsidP="00C66C17">
      <w:pPr>
        <w:pStyle w:val="ListParagraph"/>
        <w:numPr>
          <w:ilvl w:val="0"/>
          <w:numId w:val="14"/>
        </w:numPr>
        <w:autoSpaceDE w:val="0"/>
        <w:autoSpaceDN w:val="0"/>
        <w:adjustRightInd w:val="0"/>
        <w:ind w:left="720"/>
      </w:pPr>
      <w:r w:rsidRPr="00C66C17">
        <w:t>Tipuri de semnale (sinusoidale, dreptunghiulare)</w:t>
      </w:r>
    </w:p>
    <w:p w:rsidR="008A454C" w:rsidRPr="00C66C17" w:rsidRDefault="008A454C" w:rsidP="00C66C17">
      <w:pPr>
        <w:pStyle w:val="ListParagraph"/>
        <w:numPr>
          <w:ilvl w:val="0"/>
          <w:numId w:val="14"/>
        </w:numPr>
        <w:autoSpaceDE w:val="0"/>
        <w:autoSpaceDN w:val="0"/>
        <w:adjustRightInd w:val="0"/>
        <w:ind w:left="720"/>
      </w:pPr>
      <w:r w:rsidRPr="00C66C17">
        <w:t>Panoul frontal al osciloscopului</w:t>
      </w:r>
    </w:p>
    <w:p w:rsidR="008A454C" w:rsidRPr="00C66C17" w:rsidRDefault="008A454C" w:rsidP="00C66C17">
      <w:pPr>
        <w:pStyle w:val="ListParagraph"/>
        <w:numPr>
          <w:ilvl w:val="0"/>
          <w:numId w:val="14"/>
        </w:numPr>
        <w:tabs>
          <w:tab w:val="left" w:pos="3097"/>
        </w:tabs>
        <w:ind w:left="720"/>
      </w:pPr>
      <w:r w:rsidRPr="00C66C17">
        <w:t>Măsurări cu osciloscopul (tensiuni, intervale de timp, frecvenţă)</w:t>
      </w:r>
    </w:p>
    <w:p w:rsidR="00135D20" w:rsidRPr="00C66C17" w:rsidRDefault="00135D20" w:rsidP="00C66C17">
      <w:pPr>
        <w:tabs>
          <w:tab w:val="left" w:pos="2680"/>
        </w:tabs>
        <w:rPr>
          <w:b/>
        </w:rPr>
      </w:pPr>
    </w:p>
    <w:p w:rsidR="008A454C" w:rsidRPr="00C66C17" w:rsidRDefault="00135D20" w:rsidP="00C66C17">
      <w:pPr>
        <w:tabs>
          <w:tab w:val="left" w:pos="2680"/>
        </w:tabs>
        <w:rPr>
          <w:b/>
        </w:rPr>
      </w:pPr>
      <w:r w:rsidRPr="00C66C17">
        <w:rPr>
          <w:b/>
        </w:rPr>
        <w:t xml:space="preserve">      </w:t>
      </w:r>
      <w:r w:rsidR="008A454C" w:rsidRPr="00C66C17">
        <w:rPr>
          <w:b/>
        </w:rPr>
        <w:t>3. Componente electrice şi electronice</w:t>
      </w:r>
    </w:p>
    <w:p w:rsidR="008A454C" w:rsidRPr="00C66C17" w:rsidRDefault="008A454C" w:rsidP="00C66C17">
      <w:pPr>
        <w:tabs>
          <w:tab w:val="left" w:pos="2680"/>
        </w:tabs>
      </w:pPr>
      <w:r w:rsidRPr="00C66C17">
        <w:rPr>
          <w:b/>
        </w:rPr>
        <w:t xml:space="preserve">    </w:t>
      </w:r>
      <w:r w:rsidR="00135D20" w:rsidRPr="00C66C17">
        <w:rPr>
          <w:b/>
        </w:rPr>
        <w:t xml:space="preserve">        </w:t>
      </w:r>
      <w:r w:rsidRPr="00C66C17">
        <w:rPr>
          <w:b/>
        </w:rPr>
        <w:t xml:space="preserve">A. </w:t>
      </w:r>
      <w:r w:rsidRPr="00C66C17">
        <w:t>Componente pasive:</w:t>
      </w:r>
    </w:p>
    <w:p w:rsidR="008A454C" w:rsidRPr="00C66C17" w:rsidRDefault="008A454C" w:rsidP="00C66C17">
      <w:pPr>
        <w:pStyle w:val="ListParagraph"/>
        <w:numPr>
          <w:ilvl w:val="0"/>
          <w:numId w:val="15"/>
        </w:numPr>
        <w:autoSpaceDE w:val="0"/>
        <w:autoSpaceDN w:val="0"/>
        <w:adjustRightInd w:val="0"/>
      </w:pPr>
      <w:r w:rsidRPr="00C66C17">
        <w:t>Rezistoare: (Clasificare. Mărime caracteristică. Unitate de măsură pentru rezistenţa electrică. Simboluri. Marcare. Parametri. Gruparea rezistoarelor.)</w:t>
      </w:r>
    </w:p>
    <w:p w:rsidR="008A454C" w:rsidRPr="00C66C17" w:rsidRDefault="008A454C" w:rsidP="00C66C17">
      <w:pPr>
        <w:pStyle w:val="ListParagraph"/>
        <w:numPr>
          <w:ilvl w:val="0"/>
          <w:numId w:val="15"/>
        </w:numPr>
        <w:autoSpaceDE w:val="0"/>
        <w:autoSpaceDN w:val="0"/>
        <w:adjustRightInd w:val="0"/>
      </w:pPr>
      <w:r w:rsidRPr="00C66C17">
        <w:t>Condensatoare: (Clasificare. Mărime caracteristică. Unitate de măsură pentru capacitatea electrică. Simboluri. Marcare. Parametri. Gruparea condensatoarelor.)</w:t>
      </w:r>
    </w:p>
    <w:p w:rsidR="008A454C" w:rsidRPr="00C66C17" w:rsidRDefault="008A454C" w:rsidP="00C66C17">
      <w:pPr>
        <w:pStyle w:val="ListParagraph"/>
        <w:numPr>
          <w:ilvl w:val="0"/>
          <w:numId w:val="15"/>
        </w:numPr>
        <w:autoSpaceDE w:val="0"/>
        <w:autoSpaceDN w:val="0"/>
        <w:adjustRightInd w:val="0"/>
      </w:pPr>
      <w:r w:rsidRPr="00C66C17">
        <w:t xml:space="preserve">Bobine: </w:t>
      </w:r>
      <w:r w:rsidRPr="00C66C17">
        <w:rPr>
          <w:b/>
          <w:bCs/>
        </w:rPr>
        <w:t>(</w:t>
      </w:r>
      <w:r w:rsidRPr="00C66C17">
        <w:t>Clasificare. Mărime caracteristică. Unitate de măsură pentru inductanţa electrică. Simboluri)</w:t>
      </w:r>
    </w:p>
    <w:p w:rsidR="008A454C" w:rsidRPr="00C66C17" w:rsidRDefault="008A454C" w:rsidP="00C66C17">
      <w:pPr>
        <w:pStyle w:val="ListParagraph"/>
        <w:tabs>
          <w:tab w:val="left" w:pos="2680"/>
        </w:tabs>
        <w:ind w:left="360" w:hanging="360"/>
      </w:pPr>
      <w:r w:rsidRPr="00C66C17">
        <w:rPr>
          <w:b/>
        </w:rPr>
        <w:t xml:space="preserve">    </w:t>
      </w:r>
      <w:r w:rsidR="00135D20" w:rsidRPr="00C66C17">
        <w:rPr>
          <w:b/>
        </w:rPr>
        <w:t xml:space="preserve">        </w:t>
      </w:r>
      <w:r w:rsidRPr="00C66C17">
        <w:rPr>
          <w:b/>
        </w:rPr>
        <w:t xml:space="preserve">B. </w:t>
      </w:r>
      <w:r w:rsidRPr="00C66C17">
        <w:t>Componente active:</w:t>
      </w:r>
    </w:p>
    <w:p w:rsidR="008A454C" w:rsidRPr="00C66C17" w:rsidRDefault="008A454C" w:rsidP="00C66C17">
      <w:pPr>
        <w:pStyle w:val="ListParagraph"/>
        <w:numPr>
          <w:ilvl w:val="0"/>
          <w:numId w:val="16"/>
        </w:numPr>
        <w:jc w:val="both"/>
      </w:pPr>
      <w:r w:rsidRPr="00C66C17">
        <w:t>Diode semiconductoare</w:t>
      </w:r>
    </w:p>
    <w:p w:rsidR="008A454C" w:rsidRPr="00C66C17" w:rsidRDefault="008A454C" w:rsidP="00C66C17">
      <w:pPr>
        <w:pStyle w:val="ListParagraph"/>
        <w:numPr>
          <w:ilvl w:val="1"/>
          <w:numId w:val="26"/>
        </w:numPr>
        <w:ind w:left="720"/>
        <w:jc w:val="both"/>
        <w:rPr>
          <w:b/>
        </w:rPr>
      </w:pPr>
      <w:r w:rsidRPr="00C66C17">
        <w:t>joncţiunea PN: structura fizică, polarizare, caracteristica statică</w:t>
      </w:r>
      <w:r w:rsidRPr="00C66C17">
        <w:rPr>
          <w:b/>
        </w:rPr>
        <w:t xml:space="preserve"> </w:t>
      </w:r>
    </w:p>
    <w:p w:rsidR="008A454C" w:rsidRPr="00C66C17" w:rsidRDefault="008A454C" w:rsidP="00C66C17">
      <w:pPr>
        <w:pStyle w:val="ListParagraph"/>
        <w:numPr>
          <w:ilvl w:val="1"/>
          <w:numId w:val="26"/>
        </w:numPr>
        <w:ind w:left="720"/>
      </w:pPr>
      <w:r w:rsidRPr="00C66C17">
        <w:t>tipuri de diode semiconductoare:</w:t>
      </w:r>
      <w:r w:rsidRPr="00C66C17">
        <w:rPr>
          <w:b/>
        </w:rPr>
        <w:t xml:space="preserve"> </w:t>
      </w:r>
      <w:r w:rsidRPr="00C66C17">
        <w:t>diode redresoare, diode de comutaţie, diode stabilizatoare de tensiune (diode Zener) - principiul de funcţionare, simboluri, parametri, utilizări.</w:t>
      </w:r>
    </w:p>
    <w:p w:rsidR="008A454C" w:rsidRPr="00C66C17" w:rsidRDefault="008A454C" w:rsidP="00C66C17">
      <w:pPr>
        <w:pStyle w:val="ListParagraph"/>
        <w:numPr>
          <w:ilvl w:val="0"/>
          <w:numId w:val="16"/>
        </w:numPr>
        <w:jc w:val="both"/>
      </w:pPr>
      <w:r w:rsidRPr="00C66C17">
        <w:t>Tranzistoare bipolare</w:t>
      </w:r>
    </w:p>
    <w:p w:rsidR="008A454C" w:rsidRPr="00C66C17" w:rsidRDefault="008A454C" w:rsidP="00C66C17">
      <w:pPr>
        <w:pStyle w:val="ListParagraph"/>
        <w:numPr>
          <w:ilvl w:val="0"/>
          <w:numId w:val="27"/>
        </w:numPr>
        <w:ind w:left="720"/>
        <w:jc w:val="both"/>
      </w:pPr>
      <w:r w:rsidRPr="00C66C17">
        <w:t xml:space="preserve">structura şi principiul de funcţionare; </w:t>
      </w:r>
    </w:p>
    <w:p w:rsidR="008A454C" w:rsidRPr="00C66C17" w:rsidRDefault="008A454C" w:rsidP="00C66C17">
      <w:pPr>
        <w:pStyle w:val="ListParagraph"/>
        <w:numPr>
          <w:ilvl w:val="0"/>
          <w:numId w:val="27"/>
        </w:numPr>
        <w:ind w:left="720"/>
        <w:jc w:val="both"/>
      </w:pPr>
      <w:r w:rsidRPr="00C66C17">
        <w:t>simboluri, tipuri de conexiuni; regimuri de funcţionare; date de catalog, utilizări.</w:t>
      </w:r>
    </w:p>
    <w:p w:rsidR="008A454C" w:rsidRPr="00C66C17" w:rsidRDefault="008A454C" w:rsidP="00C66C17">
      <w:pPr>
        <w:pStyle w:val="ListParagraph"/>
        <w:numPr>
          <w:ilvl w:val="0"/>
          <w:numId w:val="16"/>
        </w:numPr>
        <w:jc w:val="both"/>
      </w:pPr>
      <w:r w:rsidRPr="00C66C17">
        <w:t>Tranzistoare unipolare: TEC-J, TEC-MOS</w:t>
      </w:r>
    </w:p>
    <w:p w:rsidR="008A454C" w:rsidRPr="00C66C17" w:rsidRDefault="008A454C" w:rsidP="00C66C17">
      <w:pPr>
        <w:pStyle w:val="ListParagraph"/>
        <w:numPr>
          <w:ilvl w:val="0"/>
          <w:numId w:val="28"/>
        </w:numPr>
        <w:ind w:left="720"/>
        <w:jc w:val="both"/>
      </w:pPr>
      <w:r w:rsidRPr="00C66C17">
        <w:t xml:space="preserve">structura şi principiul de funcţionare; </w:t>
      </w:r>
    </w:p>
    <w:p w:rsidR="008A454C" w:rsidRPr="00C66C17" w:rsidRDefault="008A454C" w:rsidP="00C66C17">
      <w:pPr>
        <w:pStyle w:val="ListParagraph"/>
        <w:numPr>
          <w:ilvl w:val="0"/>
          <w:numId w:val="28"/>
        </w:numPr>
        <w:ind w:left="720"/>
        <w:jc w:val="both"/>
      </w:pPr>
      <w:r w:rsidRPr="00C66C17">
        <w:t>simboluri, parametri, utilizări.</w:t>
      </w:r>
    </w:p>
    <w:p w:rsidR="008A454C" w:rsidRPr="00C66C17" w:rsidRDefault="008A454C" w:rsidP="00C66C17">
      <w:pPr>
        <w:pStyle w:val="ListParagraph"/>
        <w:numPr>
          <w:ilvl w:val="0"/>
          <w:numId w:val="16"/>
        </w:numPr>
        <w:tabs>
          <w:tab w:val="left" w:pos="2680"/>
        </w:tabs>
        <w:ind w:right="-279"/>
      </w:pPr>
      <w:r w:rsidRPr="00C66C17">
        <w:t>Dispozitive optoelectronice: fotodiodă, fototranzistor, fotoelement, diodă electroluminiscentă</w:t>
      </w:r>
    </w:p>
    <w:p w:rsidR="008A454C" w:rsidRPr="00C66C17" w:rsidRDefault="008A454C" w:rsidP="00C66C17">
      <w:pPr>
        <w:pStyle w:val="ListParagraph"/>
        <w:numPr>
          <w:ilvl w:val="0"/>
          <w:numId w:val="29"/>
        </w:numPr>
        <w:ind w:left="720"/>
        <w:jc w:val="both"/>
      </w:pPr>
      <w:r w:rsidRPr="00C66C17">
        <w:t xml:space="preserve">principiul de funcţionare; </w:t>
      </w:r>
    </w:p>
    <w:p w:rsidR="008A454C" w:rsidRPr="00C66C17" w:rsidRDefault="008A454C" w:rsidP="00C66C17">
      <w:pPr>
        <w:pStyle w:val="ListParagraph"/>
        <w:numPr>
          <w:ilvl w:val="0"/>
          <w:numId w:val="29"/>
        </w:numPr>
        <w:ind w:left="720"/>
        <w:jc w:val="both"/>
      </w:pPr>
      <w:r w:rsidRPr="00C66C17">
        <w:t>simboluri, parametri, utilizări.</w:t>
      </w:r>
    </w:p>
    <w:p w:rsidR="00135D20" w:rsidRPr="00C66C17" w:rsidRDefault="00135D20" w:rsidP="00C66C17">
      <w:pPr>
        <w:pStyle w:val="ListParagraph"/>
        <w:ind w:left="0" w:firstLine="360"/>
        <w:jc w:val="both"/>
        <w:rPr>
          <w:b/>
        </w:rPr>
      </w:pPr>
    </w:p>
    <w:p w:rsidR="008A454C" w:rsidRPr="00C66C17" w:rsidRDefault="008A454C" w:rsidP="00C66C17">
      <w:pPr>
        <w:pStyle w:val="ListParagraph"/>
        <w:ind w:left="0" w:firstLine="360"/>
        <w:jc w:val="both"/>
        <w:rPr>
          <w:b/>
        </w:rPr>
      </w:pPr>
      <w:r w:rsidRPr="00C66C17">
        <w:rPr>
          <w:b/>
        </w:rPr>
        <w:lastRenderedPageBreak/>
        <w:t>4. Circuite electrice şi electronice analogice</w:t>
      </w:r>
    </w:p>
    <w:p w:rsidR="008A454C" w:rsidRPr="00C66C17" w:rsidRDefault="008A454C" w:rsidP="00C66C17">
      <w:pPr>
        <w:pStyle w:val="ListParagraph"/>
        <w:ind w:left="0"/>
        <w:jc w:val="both"/>
      </w:pPr>
      <w:r w:rsidRPr="00C66C17">
        <w:rPr>
          <w:b/>
        </w:rPr>
        <w:t xml:space="preserve">    </w:t>
      </w:r>
      <w:r w:rsidR="00135D20" w:rsidRPr="00C66C17">
        <w:rPr>
          <w:b/>
        </w:rPr>
        <w:tab/>
      </w:r>
      <w:r w:rsidRPr="00C66C17">
        <w:rPr>
          <w:b/>
        </w:rPr>
        <w:t>A. Circuite electrice</w:t>
      </w:r>
    </w:p>
    <w:p w:rsidR="008A454C" w:rsidRPr="00C66C17" w:rsidRDefault="008A454C" w:rsidP="00C66C17">
      <w:pPr>
        <w:pStyle w:val="PlainText"/>
        <w:numPr>
          <w:ilvl w:val="0"/>
          <w:numId w:val="16"/>
        </w:numPr>
        <w:jc w:val="both"/>
        <w:rPr>
          <w:rFonts w:ascii="Times New Roman" w:hAnsi="Times New Roman" w:cs="Times New Roman"/>
          <w:lang w:val="ro-RO"/>
        </w:rPr>
      </w:pPr>
      <w:r w:rsidRPr="00C66C17">
        <w:rPr>
          <w:rFonts w:ascii="Times New Roman" w:hAnsi="Times New Roman" w:cs="Times New Roman"/>
          <w:lang w:val="ro-RO"/>
        </w:rPr>
        <w:t>Circuite de c.c.:</w:t>
      </w:r>
    </w:p>
    <w:p w:rsidR="008A454C" w:rsidRPr="00C66C17" w:rsidRDefault="008A454C" w:rsidP="00C66C17">
      <w:pPr>
        <w:pStyle w:val="PlainText"/>
        <w:numPr>
          <w:ilvl w:val="0"/>
          <w:numId w:val="30"/>
        </w:numPr>
        <w:ind w:left="720"/>
        <w:jc w:val="both"/>
        <w:rPr>
          <w:rFonts w:ascii="Times New Roman" w:hAnsi="Times New Roman" w:cs="Times New Roman"/>
          <w:lang w:val="ro-RO"/>
        </w:rPr>
      </w:pPr>
      <w:r w:rsidRPr="00C66C17">
        <w:rPr>
          <w:rFonts w:ascii="Times New Roman" w:hAnsi="Times New Roman" w:cs="Times New Roman"/>
          <w:lang w:val="ro-RO"/>
        </w:rPr>
        <w:t>realizarea circuitelor;</w:t>
      </w:r>
    </w:p>
    <w:p w:rsidR="008A454C" w:rsidRPr="00C66C17" w:rsidRDefault="008A454C" w:rsidP="00C66C17">
      <w:pPr>
        <w:pStyle w:val="PlainText"/>
        <w:numPr>
          <w:ilvl w:val="0"/>
          <w:numId w:val="30"/>
        </w:numPr>
        <w:ind w:left="720"/>
        <w:jc w:val="both"/>
        <w:rPr>
          <w:rFonts w:ascii="Times New Roman" w:hAnsi="Times New Roman" w:cs="Times New Roman"/>
          <w:lang w:val="ro-RO"/>
        </w:rPr>
      </w:pPr>
      <w:r w:rsidRPr="00C66C17">
        <w:rPr>
          <w:rFonts w:ascii="Times New Roman" w:hAnsi="Times New Roman" w:cs="Times New Roman"/>
          <w:lang w:val="ro-RO"/>
        </w:rPr>
        <w:t>măsurarea tensiunilor la bornele componentelor;</w:t>
      </w:r>
    </w:p>
    <w:p w:rsidR="008A454C" w:rsidRPr="00C66C17" w:rsidRDefault="008A454C" w:rsidP="00C66C17">
      <w:pPr>
        <w:pStyle w:val="PlainText"/>
        <w:numPr>
          <w:ilvl w:val="0"/>
          <w:numId w:val="30"/>
        </w:numPr>
        <w:ind w:left="720"/>
        <w:jc w:val="both"/>
        <w:rPr>
          <w:rFonts w:ascii="Times New Roman" w:hAnsi="Times New Roman" w:cs="Times New Roman"/>
          <w:lang w:val="ro-RO"/>
        </w:rPr>
      </w:pPr>
      <w:r w:rsidRPr="00C66C17">
        <w:rPr>
          <w:rFonts w:ascii="Times New Roman" w:hAnsi="Times New Roman" w:cs="Times New Roman"/>
          <w:lang w:val="ro-RO"/>
        </w:rPr>
        <w:t>măsurarea intensităţilor din circuit;</w:t>
      </w:r>
    </w:p>
    <w:p w:rsidR="008A454C" w:rsidRPr="00C66C17" w:rsidRDefault="008A454C" w:rsidP="00C66C17">
      <w:pPr>
        <w:pStyle w:val="PlainText"/>
        <w:numPr>
          <w:ilvl w:val="0"/>
          <w:numId w:val="30"/>
        </w:numPr>
        <w:ind w:left="720"/>
        <w:jc w:val="both"/>
        <w:rPr>
          <w:rFonts w:ascii="Times New Roman" w:hAnsi="Times New Roman" w:cs="Times New Roman"/>
          <w:lang w:val="ro-RO"/>
        </w:rPr>
      </w:pPr>
      <w:r w:rsidRPr="00C66C17">
        <w:rPr>
          <w:rFonts w:ascii="Times New Roman" w:hAnsi="Times New Roman" w:cs="Times New Roman"/>
          <w:lang w:val="ro-RO"/>
        </w:rPr>
        <w:t>analizarea circuitelor de c.c. pe baza valorilor măsurate  utilizând legile şi teoremele studiate: legea lui Ohm;  teoremele lui Kirchhoff;</w:t>
      </w:r>
    </w:p>
    <w:p w:rsidR="008A454C" w:rsidRPr="00C66C17" w:rsidRDefault="008A454C" w:rsidP="00C66C17">
      <w:pPr>
        <w:pStyle w:val="PlainText"/>
        <w:numPr>
          <w:ilvl w:val="0"/>
          <w:numId w:val="16"/>
        </w:numPr>
        <w:jc w:val="both"/>
        <w:rPr>
          <w:rFonts w:ascii="Times New Roman" w:hAnsi="Times New Roman" w:cs="Times New Roman"/>
          <w:lang w:val="ro-RO"/>
        </w:rPr>
      </w:pPr>
      <w:r w:rsidRPr="00C66C17">
        <w:rPr>
          <w:rFonts w:ascii="Times New Roman" w:hAnsi="Times New Roman" w:cs="Times New Roman"/>
          <w:lang w:val="ro-RO"/>
        </w:rPr>
        <w:t>Circuite de c.a.:</w:t>
      </w:r>
    </w:p>
    <w:p w:rsidR="008A454C" w:rsidRPr="00C66C17" w:rsidRDefault="008A454C" w:rsidP="00C66C17">
      <w:pPr>
        <w:pStyle w:val="PlainText"/>
        <w:numPr>
          <w:ilvl w:val="0"/>
          <w:numId w:val="31"/>
        </w:numPr>
        <w:ind w:left="720"/>
        <w:jc w:val="both"/>
        <w:rPr>
          <w:rFonts w:ascii="Times New Roman" w:hAnsi="Times New Roman" w:cs="Times New Roman"/>
          <w:lang w:val="ro-RO"/>
        </w:rPr>
      </w:pPr>
      <w:r w:rsidRPr="00C66C17">
        <w:rPr>
          <w:rFonts w:ascii="Times New Roman" w:hAnsi="Times New Roman" w:cs="Times New Roman"/>
          <w:lang w:val="ro-RO"/>
        </w:rPr>
        <w:t>realizarea circuitelor de c.a. cu  rezistoare, condensatoare, bobine: circuite RLC serie; circuite RLC paralel;</w:t>
      </w:r>
    </w:p>
    <w:p w:rsidR="008A454C" w:rsidRPr="00C66C17" w:rsidRDefault="008A454C" w:rsidP="00C66C17">
      <w:pPr>
        <w:pStyle w:val="PlainText"/>
        <w:numPr>
          <w:ilvl w:val="0"/>
          <w:numId w:val="31"/>
        </w:numPr>
        <w:ind w:left="720"/>
        <w:jc w:val="both"/>
        <w:rPr>
          <w:rFonts w:ascii="Times New Roman" w:hAnsi="Times New Roman" w:cs="Times New Roman"/>
          <w:lang w:val="ro-RO"/>
        </w:rPr>
      </w:pPr>
      <w:r w:rsidRPr="00C66C17">
        <w:rPr>
          <w:rFonts w:ascii="Times New Roman" w:hAnsi="Times New Roman" w:cs="Times New Roman"/>
          <w:lang w:val="ro-RO"/>
        </w:rPr>
        <w:t>măsurarea parametrilor de circuit: valori efective ale tensiunii la bornele componentelor;</w:t>
      </w:r>
    </w:p>
    <w:p w:rsidR="008A454C" w:rsidRPr="00C66C17" w:rsidRDefault="00135D20" w:rsidP="00C66C17">
      <w:pPr>
        <w:pStyle w:val="ListParagraph"/>
        <w:tabs>
          <w:tab w:val="left" w:pos="1766"/>
        </w:tabs>
        <w:ind w:hanging="436"/>
        <w:rPr>
          <w:b/>
        </w:rPr>
      </w:pPr>
      <w:r w:rsidRPr="00C66C17">
        <w:rPr>
          <w:b/>
        </w:rPr>
        <w:tab/>
      </w:r>
      <w:r w:rsidR="008A454C" w:rsidRPr="00C66C17">
        <w:rPr>
          <w:b/>
        </w:rPr>
        <w:t>B. Circuite electronice</w:t>
      </w:r>
    </w:p>
    <w:p w:rsidR="008A454C" w:rsidRPr="00C66C17" w:rsidRDefault="008A454C" w:rsidP="00C66C17">
      <w:pPr>
        <w:pStyle w:val="ListParagraph"/>
        <w:numPr>
          <w:ilvl w:val="0"/>
          <w:numId w:val="17"/>
        </w:numPr>
        <w:ind w:left="644" w:hanging="284"/>
        <w:jc w:val="both"/>
      </w:pPr>
      <w:r w:rsidRPr="00C66C17">
        <w:t>Circuite de alimentare</w:t>
      </w:r>
    </w:p>
    <w:p w:rsidR="008A454C" w:rsidRPr="00C66C17" w:rsidRDefault="008A454C" w:rsidP="00C66C17">
      <w:pPr>
        <w:numPr>
          <w:ilvl w:val="0"/>
          <w:numId w:val="32"/>
        </w:numPr>
        <w:tabs>
          <w:tab w:val="num" w:pos="1400"/>
        </w:tabs>
        <w:ind w:left="720"/>
        <w:jc w:val="both"/>
      </w:pPr>
      <w:r w:rsidRPr="00C66C17">
        <w:t xml:space="preserve">redresoare monofazate (tipuri constructive, funcţionare); </w:t>
      </w:r>
    </w:p>
    <w:p w:rsidR="008A454C" w:rsidRPr="00C66C17" w:rsidRDefault="008A454C" w:rsidP="00C66C17">
      <w:pPr>
        <w:numPr>
          <w:ilvl w:val="0"/>
          <w:numId w:val="32"/>
        </w:numPr>
        <w:tabs>
          <w:tab w:val="num" w:pos="1400"/>
        </w:tabs>
        <w:ind w:left="720"/>
        <w:jc w:val="both"/>
      </w:pPr>
      <w:r w:rsidRPr="00C66C17">
        <w:t xml:space="preserve">filtre de netezire; </w:t>
      </w:r>
    </w:p>
    <w:p w:rsidR="008A454C" w:rsidRPr="00C66C17" w:rsidRDefault="008A454C" w:rsidP="00C66C17">
      <w:pPr>
        <w:numPr>
          <w:ilvl w:val="0"/>
          <w:numId w:val="32"/>
        </w:numPr>
        <w:tabs>
          <w:tab w:val="num" w:pos="1400"/>
        </w:tabs>
        <w:ind w:left="720"/>
        <w:jc w:val="both"/>
      </w:pPr>
      <w:r w:rsidRPr="00C66C17">
        <w:t xml:space="preserve">stabilizatoare (tipuri constructive, funcţionare). </w:t>
      </w:r>
    </w:p>
    <w:p w:rsidR="008A454C" w:rsidRPr="00C66C17" w:rsidRDefault="008A454C" w:rsidP="00C66C17">
      <w:pPr>
        <w:pStyle w:val="Heading7"/>
        <w:numPr>
          <w:ilvl w:val="0"/>
          <w:numId w:val="17"/>
        </w:numPr>
        <w:spacing w:before="0"/>
        <w:ind w:left="567" w:hanging="207"/>
        <w:rPr>
          <w:rFonts w:ascii="Times New Roman" w:eastAsia="Times New Roman" w:hAnsi="Times New Roman" w:cs="Times New Roman"/>
          <w:i w:val="0"/>
          <w:color w:val="auto"/>
        </w:rPr>
      </w:pPr>
      <w:r w:rsidRPr="00C66C17">
        <w:rPr>
          <w:rFonts w:ascii="Times New Roman" w:eastAsia="Times New Roman" w:hAnsi="Times New Roman" w:cs="Times New Roman"/>
          <w:i w:val="0"/>
          <w:color w:val="auto"/>
        </w:rPr>
        <w:t>Amplificatoare</w:t>
      </w:r>
    </w:p>
    <w:p w:rsidR="008A454C" w:rsidRPr="00C66C17" w:rsidRDefault="008A454C" w:rsidP="00C66C17">
      <w:pPr>
        <w:numPr>
          <w:ilvl w:val="1"/>
          <w:numId w:val="33"/>
        </w:numPr>
        <w:ind w:left="720"/>
        <w:jc w:val="both"/>
      </w:pPr>
      <w:r w:rsidRPr="00C66C17">
        <w:t>amplificatoare de tensiune (scheme, funcţionare)</w:t>
      </w:r>
    </w:p>
    <w:p w:rsidR="008A454C" w:rsidRPr="00C66C17" w:rsidRDefault="008A454C" w:rsidP="00C66C17">
      <w:pPr>
        <w:numPr>
          <w:ilvl w:val="1"/>
          <w:numId w:val="33"/>
        </w:numPr>
        <w:ind w:left="720"/>
        <w:jc w:val="both"/>
      </w:pPr>
      <w:r w:rsidRPr="00C66C17">
        <w:t>amplificatoare de putere (scheme, funcţionare)</w:t>
      </w:r>
    </w:p>
    <w:p w:rsidR="00135D20" w:rsidRPr="00C66C17" w:rsidRDefault="008A454C" w:rsidP="00C66C17">
      <w:pPr>
        <w:pStyle w:val="ListParagraph"/>
        <w:tabs>
          <w:tab w:val="left" w:pos="1766"/>
        </w:tabs>
        <w:ind w:left="0"/>
        <w:rPr>
          <w:b/>
        </w:rPr>
      </w:pPr>
      <w:r w:rsidRPr="00C66C17">
        <w:rPr>
          <w:b/>
        </w:rPr>
        <w:t xml:space="preserve">  </w:t>
      </w:r>
      <w:r w:rsidR="00135D20" w:rsidRPr="00C66C17">
        <w:rPr>
          <w:b/>
        </w:rPr>
        <w:t xml:space="preserve">    </w:t>
      </w:r>
    </w:p>
    <w:p w:rsidR="008A454C" w:rsidRPr="00C66C17" w:rsidRDefault="00135D20" w:rsidP="00C66C17">
      <w:pPr>
        <w:pStyle w:val="ListParagraph"/>
        <w:tabs>
          <w:tab w:val="left" w:pos="1766"/>
        </w:tabs>
        <w:ind w:left="0"/>
        <w:rPr>
          <w:b/>
        </w:rPr>
      </w:pPr>
      <w:r w:rsidRPr="00C66C17">
        <w:rPr>
          <w:b/>
        </w:rPr>
        <w:t xml:space="preserve">      </w:t>
      </w:r>
      <w:r w:rsidR="008A454C" w:rsidRPr="00C66C17">
        <w:rPr>
          <w:b/>
        </w:rPr>
        <w:t>5.  Cabluri de  telecomunicaţii</w:t>
      </w:r>
    </w:p>
    <w:p w:rsidR="008A454C" w:rsidRPr="00C66C17" w:rsidRDefault="008A454C" w:rsidP="00C66C17">
      <w:pPr>
        <w:pStyle w:val="ListParagraph"/>
        <w:numPr>
          <w:ilvl w:val="0"/>
          <w:numId w:val="17"/>
        </w:numPr>
        <w:tabs>
          <w:tab w:val="num" w:pos="567"/>
        </w:tabs>
        <w:ind w:left="0" w:firstLine="360"/>
      </w:pPr>
      <w:r w:rsidRPr="00C66C17">
        <w:t>cabluri cu perechi de conductoare</w:t>
      </w:r>
    </w:p>
    <w:p w:rsidR="008A454C" w:rsidRPr="00C66C17" w:rsidRDefault="008A454C" w:rsidP="00C66C17">
      <w:pPr>
        <w:numPr>
          <w:ilvl w:val="0"/>
          <w:numId w:val="34"/>
        </w:numPr>
        <w:tabs>
          <w:tab w:val="left" w:pos="720"/>
        </w:tabs>
        <w:ind w:hanging="993"/>
      </w:pPr>
      <w:r w:rsidRPr="00C66C17">
        <w:t xml:space="preserve">tipuri constructive de cabluri </w:t>
      </w:r>
    </w:p>
    <w:p w:rsidR="008A454C" w:rsidRPr="00C66C17" w:rsidRDefault="008A454C" w:rsidP="00C66C17">
      <w:pPr>
        <w:numPr>
          <w:ilvl w:val="0"/>
          <w:numId w:val="34"/>
        </w:numPr>
        <w:tabs>
          <w:tab w:val="left" w:pos="720"/>
        </w:tabs>
        <w:ind w:hanging="993"/>
      </w:pPr>
      <w:r w:rsidRPr="00C66C17">
        <w:t>categorii de cabluri cu perechi torsadate</w:t>
      </w:r>
    </w:p>
    <w:p w:rsidR="008A454C" w:rsidRPr="00C66C17" w:rsidRDefault="008A454C" w:rsidP="00C66C17">
      <w:pPr>
        <w:numPr>
          <w:ilvl w:val="0"/>
          <w:numId w:val="34"/>
        </w:numPr>
        <w:tabs>
          <w:tab w:val="left" w:pos="720"/>
        </w:tabs>
        <w:ind w:hanging="993"/>
      </w:pPr>
      <w:r w:rsidRPr="00C66C17">
        <w:t>parametri cablurilor cu perechi metalice</w:t>
      </w:r>
    </w:p>
    <w:p w:rsidR="008A454C" w:rsidRPr="00C66C17" w:rsidRDefault="008A454C" w:rsidP="00C66C17">
      <w:pPr>
        <w:numPr>
          <w:ilvl w:val="0"/>
          <w:numId w:val="34"/>
        </w:numPr>
        <w:tabs>
          <w:tab w:val="left" w:pos="720"/>
        </w:tabs>
        <w:ind w:hanging="993"/>
      </w:pPr>
      <w:r w:rsidRPr="00C66C17">
        <w:t>metode de măsurare a  parametrilor</w:t>
      </w:r>
    </w:p>
    <w:p w:rsidR="008A454C" w:rsidRPr="00C66C17" w:rsidRDefault="008A454C" w:rsidP="00C66C17">
      <w:pPr>
        <w:pStyle w:val="ListParagraph"/>
        <w:numPr>
          <w:ilvl w:val="0"/>
          <w:numId w:val="18"/>
        </w:numPr>
        <w:ind w:left="0" w:firstLine="360"/>
      </w:pPr>
      <w:r w:rsidRPr="00C66C17">
        <w:t>cabluri cu fibră optică</w:t>
      </w:r>
    </w:p>
    <w:p w:rsidR="008A454C" w:rsidRPr="00C66C17" w:rsidRDefault="008A454C" w:rsidP="00C66C17">
      <w:pPr>
        <w:numPr>
          <w:ilvl w:val="0"/>
          <w:numId w:val="35"/>
        </w:numPr>
        <w:tabs>
          <w:tab w:val="clear" w:pos="1353"/>
          <w:tab w:val="num" w:pos="720"/>
        </w:tabs>
        <w:ind w:hanging="993"/>
        <w:rPr>
          <w:b/>
        </w:rPr>
      </w:pPr>
      <w:r w:rsidRPr="00C66C17">
        <w:t>parametri fibrelor optice</w:t>
      </w:r>
    </w:p>
    <w:p w:rsidR="008A454C" w:rsidRPr="00C66C17" w:rsidRDefault="008A454C" w:rsidP="00C66C17">
      <w:pPr>
        <w:numPr>
          <w:ilvl w:val="0"/>
          <w:numId w:val="35"/>
        </w:numPr>
        <w:tabs>
          <w:tab w:val="clear" w:pos="1353"/>
          <w:tab w:val="num" w:pos="720"/>
        </w:tabs>
        <w:ind w:hanging="993"/>
        <w:rPr>
          <w:b/>
        </w:rPr>
      </w:pPr>
      <w:r w:rsidRPr="00C66C17">
        <w:t>tipuri de fibră optică</w:t>
      </w:r>
    </w:p>
    <w:p w:rsidR="008A454C" w:rsidRPr="00C66C17" w:rsidRDefault="008A454C" w:rsidP="00C66C17">
      <w:pPr>
        <w:numPr>
          <w:ilvl w:val="0"/>
          <w:numId w:val="35"/>
        </w:numPr>
        <w:tabs>
          <w:tab w:val="clear" w:pos="1353"/>
          <w:tab w:val="num" w:pos="720"/>
        </w:tabs>
        <w:ind w:hanging="993"/>
        <w:rPr>
          <w:b/>
        </w:rPr>
      </w:pPr>
      <w:r w:rsidRPr="00C66C17">
        <w:t>elementele componente ale unui cablu optic</w:t>
      </w:r>
    </w:p>
    <w:p w:rsidR="008A454C" w:rsidRPr="00C66C17" w:rsidRDefault="008A454C" w:rsidP="00C66C17">
      <w:pPr>
        <w:numPr>
          <w:ilvl w:val="0"/>
          <w:numId w:val="35"/>
        </w:numPr>
        <w:tabs>
          <w:tab w:val="clear" w:pos="1353"/>
          <w:tab w:val="num" w:pos="720"/>
        </w:tabs>
        <w:ind w:hanging="993"/>
        <w:rPr>
          <w:b/>
        </w:rPr>
      </w:pPr>
      <w:r w:rsidRPr="00C66C17">
        <w:t>joncţionarea cablurilor optice</w:t>
      </w:r>
    </w:p>
    <w:p w:rsidR="00135D20" w:rsidRPr="00C66C17" w:rsidRDefault="00135D20" w:rsidP="00C66C17">
      <w:pPr>
        <w:ind w:firstLine="360"/>
        <w:rPr>
          <w:b/>
        </w:rPr>
      </w:pPr>
    </w:p>
    <w:p w:rsidR="008A454C" w:rsidRPr="00C66C17" w:rsidRDefault="008A454C" w:rsidP="00C66C17">
      <w:pPr>
        <w:ind w:firstLine="360"/>
        <w:rPr>
          <w:b/>
        </w:rPr>
      </w:pPr>
      <w:r w:rsidRPr="00C66C17">
        <w:rPr>
          <w:b/>
        </w:rPr>
        <w:t>6. Reţele de telecomunicaţii</w:t>
      </w:r>
    </w:p>
    <w:p w:rsidR="008A454C" w:rsidRPr="00C66C17" w:rsidRDefault="008A454C" w:rsidP="00C66C17">
      <w:pPr>
        <w:numPr>
          <w:ilvl w:val="0"/>
          <w:numId w:val="20"/>
        </w:numPr>
        <w:tabs>
          <w:tab w:val="clear" w:pos="1440"/>
          <w:tab w:val="num" w:pos="720"/>
        </w:tabs>
        <w:ind w:left="0" w:firstLine="360"/>
      </w:pPr>
      <w:r w:rsidRPr="00C66C17">
        <w:t>Tipuri de reţele de telecomunicaţii şi servicii oferite (telefonie, televiziune, internet)</w:t>
      </w:r>
    </w:p>
    <w:p w:rsidR="008A454C" w:rsidRPr="00C66C17" w:rsidRDefault="008A454C" w:rsidP="00C66C17">
      <w:pPr>
        <w:pStyle w:val="BodyText3"/>
        <w:numPr>
          <w:ilvl w:val="1"/>
          <w:numId w:val="19"/>
        </w:numPr>
        <w:tabs>
          <w:tab w:val="clear" w:pos="1188"/>
          <w:tab w:val="num" w:pos="567"/>
          <w:tab w:val="num" w:pos="720"/>
          <w:tab w:val="left" w:pos="851"/>
        </w:tabs>
        <w:spacing w:after="0" w:line="240" w:lineRule="auto"/>
        <w:ind w:left="0" w:firstLine="360"/>
        <w:jc w:val="both"/>
        <w:rPr>
          <w:rFonts w:ascii="Times New Roman" w:hAnsi="Times New Roman" w:cs="Times New Roman"/>
          <w:sz w:val="20"/>
          <w:szCs w:val="20"/>
          <w:lang w:val="ro-RO"/>
        </w:rPr>
      </w:pPr>
      <w:r w:rsidRPr="00C66C17">
        <w:rPr>
          <w:rFonts w:ascii="Times New Roman" w:hAnsi="Times New Roman" w:cs="Times New Roman"/>
          <w:sz w:val="20"/>
          <w:szCs w:val="20"/>
          <w:lang w:val="ro-RO"/>
        </w:rPr>
        <w:t xml:space="preserve">   Elemente componente ale reţelelor de telecomunicaţii</w:t>
      </w:r>
    </w:p>
    <w:p w:rsidR="008A454C" w:rsidRPr="00C66C17" w:rsidRDefault="008A454C" w:rsidP="00C66C17">
      <w:pPr>
        <w:pStyle w:val="BodyText3"/>
        <w:numPr>
          <w:ilvl w:val="1"/>
          <w:numId w:val="19"/>
        </w:numPr>
        <w:tabs>
          <w:tab w:val="clear" w:pos="1188"/>
          <w:tab w:val="num" w:pos="567"/>
          <w:tab w:val="num" w:pos="720"/>
        </w:tabs>
        <w:spacing w:after="0" w:line="240" w:lineRule="auto"/>
        <w:ind w:left="0" w:firstLine="360"/>
        <w:jc w:val="both"/>
        <w:rPr>
          <w:rFonts w:ascii="Times New Roman" w:hAnsi="Times New Roman" w:cs="Times New Roman"/>
          <w:sz w:val="20"/>
          <w:szCs w:val="20"/>
          <w:lang w:val="ro-RO"/>
        </w:rPr>
      </w:pPr>
      <w:r w:rsidRPr="00C66C17">
        <w:rPr>
          <w:rFonts w:ascii="Times New Roman" w:hAnsi="Times New Roman" w:cs="Times New Roman"/>
          <w:sz w:val="20"/>
          <w:szCs w:val="20"/>
          <w:lang w:val="ro-RO"/>
        </w:rPr>
        <w:t xml:space="preserve">   Parametri specifici reţelelor de telecomunicaţii</w:t>
      </w:r>
    </w:p>
    <w:p w:rsidR="008A454C" w:rsidRPr="00C66C17" w:rsidRDefault="008A454C" w:rsidP="00C66C17">
      <w:pPr>
        <w:pStyle w:val="ListParagraph"/>
        <w:numPr>
          <w:ilvl w:val="0"/>
          <w:numId w:val="21"/>
        </w:numPr>
        <w:tabs>
          <w:tab w:val="num" w:pos="392"/>
          <w:tab w:val="num" w:pos="720"/>
        </w:tabs>
        <w:ind w:left="0" w:firstLine="360"/>
        <w:jc w:val="both"/>
      </w:pPr>
      <w:r w:rsidRPr="00C66C17">
        <w:t xml:space="preserve">Terminalele reţelei de telecomunicaţii: aparate telefonice, telefaxuri </w:t>
      </w:r>
    </w:p>
    <w:p w:rsidR="008A454C" w:rsidRPr="00C66C17" w:rsidRDefault="008A454C" w:rsidP="00C66C17">
      <w:pPr>
        <w:pStyle w:val="PlainText"/>
        <w:numPr>
          <w:ilvl w:val="0"/>
          <w:numId w:val="22"/>
        </w:numPr>
        <w:tabs>
          <w:tab w:val="num" w:pos="720"/>
        </w:tabs>
        <w:ind w:left="0" w:firstLine="360"/>
        <w:jc w:val="both"/>
        <w:rPr>
          <w:rFonts w:ascii="Times New Roman" w:hAnsi="Times New Roman" w:cs="Times New Roman"/>
          <w:b/>
          <w:lang w:val="ro-RO"/>
        </w:rPr>
      </w:pPr>
      <w:r w:rsidRPr="00C66C17">
        <w:rPr>
          <w:rFonts w:ascii="Times New Roman" w:hAnsi="Times New Roman" w:cs="Times New Roman"/>
          <w:lang w:val="ro-RO"/>
        </w:rPr>
        <w:t>Tipuri de deranjamente în reţelele de telecomunicaţii</w:t>
      </w:r>
    </w:p>
    <w:p w:rsidR="002D23CE" w:rsidRPr="00C66C17" w:rsidRDefault="002D23CE" w:rsidP="00C66C17">
      <w:pPr>
        <w:widowControl w:val="0"/>
        <w:autoSpaceDE w:val="0"/>
        <w:autoSpaceDN w:val="0"/>
        <w:adjustRightInd w:val="0"/>
      </w:pPr>
    </w:p>
    <w:p w:rsidR="00135D20" w:rsidRPr="00C66C17" w:rsidRDefault="00135D20" w:rsidP="00C66C17">
      <w:pPr>
        <w:widowControl w:val="0"/>
        <w:autoSpaceDE w:val="0"/>
        <w:autoSpaceDN w:val="0"/>
        <w:adjustRightInd w:val="0"/>
        <w:rPr>
          <w:b/>
        </w:rPr>
      </w:pPr>
      <w:r w:rsidRPr="00C66C17">
        <w:rPr>
          <w:b/>
        </w:rPr>
        <w:t>COMPETENȚE SPECIFICE</w:t>
      </w:r>
    </w:p>
    <w:p w:rsidR="00135D20" w:rsidRPr="00C66C17" w:rsidRDefault="00135D20" w:rsidP="00C66C17">
      <w:pPr>
        <w:widowControl w:val="0"/>
        <w:autoSpaceDE w:val="0"/>
        <w:autoSpaceDN w:val="0"/>
        <w:adjustRightInd w:val="0"/>
      </w:pPr>
    </w:p>
    <w:p w:rsidR="00135D20" w:rsidRPr="00C66C17" w:rsidRDefault="00135D20" w:rsidP="00C66C17">
      <w:pPr>
        <w:widowControl w:val="0"/>
        <w:numPr>
          <w:ilvl w:val="0"/>
          <w:numId w:val="3"/>
        </w:numPr>
        <w:overflowPunct w:val="0"/>
        <w:autoSpaceDE w:val="0"/>
        <w:autoSpaceDN w:val="0"/>
        <w:adjustRightInd w:val="0"/>
        <w:ind w:left="709" w:hanging="356"/>
        <w:jc w:val="both"/>
      </w:pPr>
      <w:r w:rsidRPr="00C66C17">
        <w:t xml:space="preserve">Cunoașterea și aprofundarea de către candidați a conținuturilor științifice și metodice de specialitate; </w:t>
      </w:r>
    </w:p>
    <w:p w:rsidR="00135D20" w:rsidRPr="00C66C17" w:rsidRDefault="00135D20" w:rsidP="00C66C17">
      <w:pPr>
        <w:widowControl w:val="0"/>
        <w:autoSpaceDE w:val="0"/>
        <w:autoSpaceDN w:val="0"/>
        <w:adjustRightInd w:val="0"/>
        <w:ind w:left="709"/>
      </w:pPr>
    </w:p>
    <w:p w:rsidR="00135D20" w:rsidRPr="00C66C17" w:rsidRDefault="00135D20" w:rsidP="00C66C17">
      <w:pPr>
        <w:widowControl w:val="0"/>
        <w:numPr>
          <w:ilvl w:val="0"/>
          <w:numId w:val="3"/>
        </w:numPr>
        <w:overflowPunct w:val="0"/>
        <w:autoSpaceDE w:val="0"/>
        <w:autoSpaceDN w:val="0"/>
        <w:adjustRightInd w:val="0"/>
        <w:ind w:left="709" w:hanging="356"/>
        <w:jc w:val="both"/>
      </w:pPr>
      <w:r w:rsidRPr="00C66C17">
        <w:t xml:space="preserve">Operarea cu standardele de pregătire profesională și programele școlare pentru proiectarea unui demers didactic adaptat nivelului de învățământ, calificării și specificului clasei; </w:t>
      </w:r>
    </w:p>
    <w:p w:rsidR="00135D20" w:rsidRPr="00C66C17" w:rsidRDefault="00135D20" w:rsidP="00C66C17">
      <w:pPr>
        <w:widowControl w:val="0"/>
        <w:autoSpaceDE w:val="0"/>
        <w:autoSpaceDN w:val="0"/>
        <w:adjustRightInd w:val="0"/>
        <w:ind w:left="709"/>
      </w:pPr>
    </w:p>
    <w:p w:rsidR="00135D20" w:rsidRPr="00C66C17" w:rsidRDefault="00135D20" w:rsidP="00C66C17">
      <w:pPr>
        <w:widowControl w:val="0"/>
        <w:numPr>
          <w:ilvl w:val="0"/>
          <w:numId w:val="3"/>
        </w:numPr>
        <w:overflowPunct w:val="0"/>
        <w:autoSpaceDE w:val="0"/>
        <w:autoSpaceDN w:val="0"/>
        <w:adjustRightInd w:val="0"/>
        <w:ind w:left="709" w:hanging="356"/>
        <w:jc w:val="both"/>
      </w:pPr>
      <w:r w:rsidRPr="00C66C17">
        <w:t xml:space="preserve">Realizarea corelațiilor intra, -inter și pluridisciplinare ale conținuturilor; </w:t>
      </w:r>
    </w:p>
    <w:p w:rsidR="00135D20" w:rsidRPr="00C66C17" w:rsidRDefault="00135D20" w:rsidP="00C66C17">
      <w:pPr>
        <w:widowControl w:val="0"/>
        <w:numPr>
          <w:ilvl w:val="0"/>
          <w:numId w:val="4"/>
        </w:numPr>
        <w:overflowPunct w:val="0"/>
        <w:autoSpaceDE w:val="0"/>
        <w:autoSpaceDN w:val="0"/>
        <w:adjustRightInd w:val="0"/>
        <w:ind w:left="702" w:hanging="356"/>
        <w:jc w:val="both"/>
      </w:pPr>
      <w:bookmarkStart w:id="1" w:name="page7"/>
      <w:bookmarkEnd w:id="1"/>
      <w:r w:rsidRPr="00C66C17">
        <w:t xml:space="preserve">Proiectarea activităților de instruire practică/pregătire practică în concordanță cu cerințele curriculumului și ale tehnologiei didactice moderne; </w:t>
      </w:r>
    </w:p>
    <w:p w:rsidR="00135D20" w:rsidRPr="00C66C17" w:rsidRDefault="00135D20" w:rsidP="00C66C17">
      <w:pPr>
        <w:widowControl w:val="0"/>
        <w:numPr>
          <w:ilvl w:val="0"/>
          <w:numId w:val="4"/>
        </w:numPr>
        <w:overflowPunct w:val="0"/>
        <w:autoSpaceDE w:val="0"/>
        <w:autoSpaceDN w:val="0"/>
        <w:adjustRightInd w:val="0"/>
        <w:ind w:left="702" w:hanging="356"/>
        <w:jc w:val="both"/>
      </w:pPr>
      <w:r w:rsidRPr="00C66C17">
        <w:t xml:space="preserve">Aplicarea unor forme de management al clasei în funcție de activitatea proiectată; </w:t>
      </w:r>
    </w:p>
    <w:p w:rsidR="00135D20" w:rsidRPr="00C66C17" w:rsidRDefault="00135D20" w:rsidP="00C66C17">
      <w:pPr>
        <w:widowControl w:val="0"/>
        <w:autoSpaceDE w:val="0"/>
        <w:autoSpaceDN w:val="0"/>
        <w:adjustRightInd w:val="0"/>
      </w:pPr>
    </w:p>
    <w:p w:rsidR="00135D20" w:rsidRPr="00C66C17" w:rsidRDefault="00135D20" w:rsidP="00C66C17">
      <w:pPr>
        <w:widowControl w:val="0"/>
        <w:numPr>
          <w:ilvl w:val="0"/>
          <w:numId w:val="4"/>
        </w:numPr>
        <w:overflowPunct w:val="0"/>
        <w:autoSpaceDE w:val="0"/>
        <w:autoSpaceDN w:val="0"/>
        <w:adjustRightInd w:val="0"/>
        <w:ind w:left="702" w:hanging="356"/>
        <w:jc w:val="both"/>
      </w:pPr>
      <w:r w:rsidRPr="00C66C17">
        <w:t xml:space="preserve">Organizarea și coordonarea activității de instruire/pregătire practică în atelierul tehnologic școlar și la agenții economici în scopul formării și dezvoltării competențelor specifice; </w:t>
      </w:r>
    </w:p>
    <w:p w:rsidR="00135D20" w:rsidRPr="00C66C17" w:rsidRDefault="00135D20" w:rsidP="00C66C17">
      <w:pPr>
        <w:widowControl w:val="0"/>
        <w:autoSpaceDE w:val="0"/>
        <w:autoSpaceDN w:val="0"/>
        <w:adjustRightInd w:val="0"/>
      </w:pPr>
    </w:p>
    <w:p w:rsidR="00135D20" w:rsidRPr="00C66C17" w:rsidRDefault="00135D20" w:rsidP="00C66C17">
      <w:pPr>
        <w:widowControl w:val="0"/>
        <w:numPr>
          <w:ilvl w:val="0"/>
          <w:numId w:val="4"/>
        </w:numPr>
        <w:overflowPunct w:val="0"/>
        <w:autoSpaceDE w:val="0"/>
        <w:autoSpaceDN w:val="0"/>
        <w:adjustRightInd w:val="0"/>
        <w:ind w:left="702" w:hanging="356"/>
        <w:jc w:val="both"/>
      </w:pPr>
      <w:r w:rsidRPr="00C66C17">
        <w:t xml:space="preserve">Selectarea și aplicarea metodelor de evaluare adecvate activității de instruire/pregătire practică; </w:t>
      </w:r>
    </w:p>
    <w:p w:rsidR="00135D20" w:rsidRPr="00C66C17" w:rsidRDefault="00135D20" w:rsidP="00C66C17">
      <w:pPr>
        <w:widowControl w:val="0"/>
        <w:numPr>
          <w:ilvl w:val="0"/>
          <w:numId w:val="4"/>
        </w:numPr>
        <w:overflowPunct w:val="0"/>
        <w:autoSpaceDE w:val="0"/>
        <w:autoSpaceDN w:val="0"/>
        <w:adjustRightInd w:val="0"/>
        <w:ind w:left="702" w:hanging="356"/>
        <w:jc w:val="both"/>
      </w:pPr>
      <w:r w:rsidRPr="00C66C17">
        <w:lastRenderedPageBreak/>
        <w:t xml:space="preserve">Comunicarea eficientă cu partenerii în activitatea educațională; </w:t>
      </w:r>
    </w:p>
    <w:p w:rsidR="00135D20" w:rsidRPr="00C66C17" w:rsidRDefault="00135D20" w:rsidP="00C66C17">
      <w:pPr>
        <w:widowControl w:val="0"/>
        <w:autoSpaceDE w:val="0"/>
        <w:autoSpaceDN w:val="0"/>
        <w:adjustRightInd w:val="0"/>
      </w:pPr>
    </w:p>
    <w:p w:rsidR="00135D20" w:rsidRPr="00C66C17" w:rsidRDefault="00135D20" w:rsidP="00C66C17">
      <w:pPr>
        <w:widowControl w:val="0"/>
        <w:numPr>
          <w:ilvl w:val="0"/>
          <w:numId w:val="4"/>
        </w:numPr>
        <w:overflowPunct w:val="0"/>
        <w:autoSpaceDE w:val="0"/>
        <w:autoSpaceDN w:val="0"/>
        <w:adjustRightInd w:val="0"/>
        <w:ind w:left="702" w:right="40" w:hanging="356"/>
        <w:jc w:val="both"/>
      </w:pPr>
      <w:r w:rsidRPr="00C66C17">
        <w:t xml:space="preserve">Exploatarea utilajelor, instalațiilor și echipamentelor în condițiile respectării normelor de protecție și igiena muncii, P.S.I. și protecția mediului înconjurător; </w:t>
      </w:r>
    </w:p>
    <w:p w:rsidR="00135D20" w:rsidRPr="00C66C17" w:rsidRDefault="00135D20" w:rsidP="00C66C17">
      <w:pPr>
        <w:widowControl w:val="0"/>
        <w:autoSpaceDE w:val="0"/>
        <w:autoSpaceDN w:val="0"/>
        <w:adjustRightInd w:val="0"/>
      </w:pPr>
    </w:p>
    <w:p w:rsidR="00135D20" w:rsidRPr="00C66C17" w:rsidRDefault="00135D20" w:rsidP="00C66C17">
      <w:pPr>
        <w:widowControl w:val="0"/>
        <w:numPr>
          <w:ilvl w:val="0"/>
          <w:numId w:val="4"/>
        </w:numPr>
        <w:overflowPunct w:val="0"/>
        <w:autoSpaceDE w:val="0"/>
        <w:autoSpaceDN w:val="0"/>
        <w:adjustRightInd w:val="0"/>
        <w:ind w:left="702" w:right="60" w:hanging="356"/>
        <w:jc w:val="both"/>
      </w:pPr>
      <w:r w:rsidRPr="00C66C17">
        <w:t xml:space="preserve">Respectarea normelor de calitate pentru desfășurarea proceselor, obținerea produselor și oferirea serviciilor; </w:t>
      </w:r>
    </w:p>
    <w:p w:rsidR="00135D20" w:rsidRPr="00C66C17" w:rsidRDefault="00135D20" w:rsidP="00C66C17">
      <w:pPr>
        <w:widowControl w:val="0"/>
        <w:autoSpaceDE w:val="0"/>
        <w:autoSpaceDN w:val="0"/>
        <w:adjustRightInd w:val="0"/>
      </w:pPr>
    </w:p>
    <w:p w:rsidR="00135D20" w:rsidRPr="00C66C17" w:rsidRDefault="00135D20" w:rsidP="00C66C17">
      <w:pPr>
        <w:widowControl w:val="0"/>
        <w:numPr>
          <w:ilvl w:val="0"/>
          <w:numId w:val="4"/>
        </w:numPr>
        <w:overflowPunct w:val="0"/>
        <w:autoSpaceDE w:val="0"/>
        <w:autoSpaceDN w:val="0"/>
        <w:adjustRightInd w:val="0"/>
        <w:ind w:left="702" w:hanging="356"/>
        <w:jc w:val="both"/>
      </w:pPr>
      <w:r w:rsidRPr="00C66C17">
        <w:t xml:space="preserve">Transmiterea, în funcție de particularitățile de vârstă ale elevilor, a conținuturilor astfel încât să dezvolte structuri operatorii, afective și atitudinale; </w:t>
      </w:r>
    </w:p>
    <w:p w:rsidR="00135D20" w:rsidRPr="00C66C17" w:rsidRDefault="00135D20" w:rsidP="00C66C17">
      <w:pPr>
        <w:widowControl w:val="0"/>
        <w:numPr>
          <w:ilvl w:val="0"/>
          <w:numId w:val="4"/>
        </w:numPr>
        <w:overflowPunct w:val="0"/>
        <w:autoSpaceDE w:val="0"/>
        <w:autoSpaceDN w:val="0"/>
        <w:adjustRightInd w:val="0"/>
        <w:ind w:left="702" w:hanging="356"/>
        <w:jc w:val="both"/>
      </w:pPr>
      <w:r w:rsidRPr="00C66C17">
        <w:t xml:space="preserve">Stimularea potențialului fiecărui elev și dezvoltarea creativității. </w:t>
      </w:r>
    </w:p>
    <w:p w:rsidR="00135D20" w:rsidRPr="00C66C17" w:rsidRDefault="00135D20" w:rsidP="00C66C17">
      <w:pPr>
        <w:widowControl w:val="0"/>
        <w:autoSpaceDE w:val="0"/>
        <w:autoSpaceDN w:val="0"/>
        <w:adjustRightInd w:val="0"/>
      </w:pPr>
    </w:p>
    <w:p w:rsidR="00135D20" w:rsidRPr="00C66C17" w:rsidRDefault="00135D20" w:rsidP="00C66C17">
      <w:pPr>
        <w:autoSpaceDE w:val="0"/>
        <w:autoSpaceDN w:val="0"/>
        <w:adjustRightInd w:val="0"/>
        <w:jc w:val="center"/>
        <w:rPr>
          <w:b/>
          <w:bCs/>
          <w:color w:val="000000"/>
        </w:rPr>
      </w:pPr>
      <w:r w:rsidRPr="00C66C17">
        <w:rPr>
          <w:b/>
          <w:bCs/>
          <w:color w:val="000000"/>
        </w:rPr>
        <w:t>3. TEMATICA DIDACTICĂ A DISCIPLINEI</w:t>
      </w:r>
    </w:p>
    <w:p w:rsidR="00135D20" w:rsidRPr="00C66C17" w:rsidRDefault="00135D20" w:rsidP="00C66C17"/>
    <w:p w:rsidR="00135D20" w:rsidRPr="00C66C17" w:rsidRDefault="00135D20" w:rsidP="00C66C17">
      <w:pPr>
        <w:widowControl w:val="0"/>
        <w:numPr>
          <w:ilvl w:val="0"/>
          <w:numId w:val="5"/>
        </w:numPr>
        <w:tabs>
          <w:tab w:val="clear" w:pos="720"/>
          <w:tab w:val="num" w:pos="362"/>
        </w:tabs>
        <w:overflowPunct w:val="0"/>
        <w:autoSpaceDE w:val="0"/>
        <w:autoSpaceDN w:val="0"/>
        <w:adjustRightInd w:val="0"/>
        <w:ind w:left="362" w:hanging="2"/>
        <w:jc w:val="both"/>
        <w:rPr>
          <w:color w:val="000000"/>
        </w:rPr>
      </w:pPr>
      <w:r w:rsidRPr="00C66C17">
        <w:rPr>
          <w:color w:val="000000"/>
        </w:rPr>
        <w:t xml:space="preserve">Locul și rolul disciplinelor/modulelor din aria curriculară „Tehnologii” în învățământul preuniversitar; construirea demersului didactic pentru realizarea centrării pe elev. </w:t>
      </w:r>
    </w:p>
    <w:p w:rsidR="00135D20" w:rsidRPr="00C66C17" w:rsidRDefault="00135D20" w:rsidP="00C66C17">
      <w:pPr>
        <w:widowControl w:val="0"/>
        <w:numPr>
          <w:ilvl w:val="0"/>
          <w:numId w:val="5"/>
        </w:numPr>
        <w:tabs>
          <w:tab w:val="clear" w:pos="720"/>
          <w:tab w:val="num" w:pos="362"/>
        </w:tabs>
        <w:overflowPunct w:val="0"/>
        <w:autoSpaceDE w:val="0"/>
        <w:autoSpaceDN w:val="0"/>
        <w:adjustRightInd w:val="0"/>
        <w:ind w:left="362" w:hanging="2"/>
        <w:jc w:val="both"/>
        <w:rPr>
          <w:color w:val="000000"/>
        </w:rPr>
      </w:pPr>
      <w:r w:rsidRPr="00C66C17">
        <w:rPr>
          <w:color w:val="000000"/>
        </w:rPr>
        <w:t xml:space="preserve">Componentele curriculumului școlar: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pStyle w:val="ListParagraph"/>
        <w:widowControl w:val="0"/>
        <w:numPr>
          <w:ilvl w:val="0"/>
          <w:numId w:val="24"/>
        </w:numPr>
        <w:overflowPunct w:val="0"/>
        <w:autoSpaceDE w:val="0"/>
        <w:autoSpaceDN w:val="0"/>
        <w:adjustRightInd w:val="0"/>
        <w:ind w:left="360" w:hanging="2"/>
        <w:jc w:val="both"/>
        <w:rPr>
          <w:color w:val="000000"/>
        </w:rPr>
      </w:pPr>
      <w:r w:rsidRPr="00C66C17">
        <w:rPr>
          <w:color w:val="000000"/>
        </w:rPr>
        <w:t xml:space="preserve">curriculum național, planuri cadru, arii curriculare, trunchi comun, discipline, module; </w:t>
      </w:r>
    </w:p>
    <w:p w:rsidR="00135D20" w:rsidRPr="00C66C17" w:rsidRDefault="00135D20" w:rsidP="00C66C17">
      <w:pPr>
        <w:widowControl w:val="0"/>
        <w:autoSpaceDE w:val="0"/>
        <w:autoSpaceDN w:val="0"/>
        <w:adjustRightInd w:val="0"/>
        <w:ind w:left="360" w:hanging="2"/>
        <w:rPr>
          <w:color w:val="000000"/>
        </w:rPr>
      </w:pPr>
    </w:p>
    <w:p w:rsidR="00135D20" w:rsidRPr="00C66C17" w:rsidRDefault="00135D20" w:rsidP="00C66C17">
      <w:pPr>
        <w:pStyle w:val="ListParagraph"/>
        <w:widowControl w:val="0"/>
        <w:numPr>
          <w:ilvl w:val="0"/>
          <w:numId w:val="24"/>
        </w:numPr>
        <w:overflowPunct w:val="0"/>
        <w:autoSpaceDE w:val="0"/>
        <w:autoSpaceDN w:val="0"/>
        <w:adjustRightInd w:val="0"/>
        <w:ind w:left="360" w:hanging="2"/>
        <w:jc w:val="both"/>
        <w:rPr>
          <w:color w:val="000000"/>
        </w:rPr>
      </w:pPr>
      <w:r w:rsidRPr="00C66C17">
        <w:rPr>
          <w:color w:val="000000"/>
        </w:rPr>
        <w:t xml:space="preserve">documente  curriculare,  Standarde  de  Pregătire  Profesională,  planuri  de învățământ, programe școlare, manuale școlare, auxiliare curriculare; </w:t>
      </w:r>
    </w:p>
    <w:p w:rsidR="00135D20" w:rsidRPr="00C66C17" w:rsidRDefault="00135D20" w:rsidP="00C66C17">
      <w:pPr>
        <w:widowControl w:val="0"/>
        <w:autoSpaceDE w:val="0"/>
        <w:autoSpaceDN w:val="0"/>
        <w:adjustRightInd w:val="0"/>
        <w:ind w:left="360" w:hanging="2"/>
        <w:rPr>
          <w:color w:val="000000"/>
        </w:rPr>
      </w:pPr>
    </w:p>
    <w:p w:rsidR="00135D20" w:rsidRPr="00C66C17" w:rsidRDefault="00135D20" w:rsidP="00C66C17">
      <w:pPr>
        <w:pStyle w:val="ListParagraph"/>
        <w:widowControl w:val="0"/>
        <w:numPr>
          <w:ilvl w:val="0"/>
          <w:numId w:val="24"/>
        </w:numPr>
        <w:overflowPunct w:val="0"/>
        <w:autoSpaceDE w:val="0"/>
        <w:autoSpaceDN w:val="0"/>
        <w:adjustRightInd w:val="0"/>
        <w:ind w:left="360" w:hanging="2"/>
        <w:jc w:val="both"/>
        <w:rPr>
          <w:color w:val="000000"/>
        </w:rPr>
      </w:pPr>
      <w:r w:rsidRPr="00C66C17">
        <w:rPr>
          <w:color w:val="000000"/>
        </w:rPr>
        <w:t xml:space="preserve">obiectivele instruirii practice și evaluării: competențe generale, competențe specifice, unități de competență, competențe; </w:t>
      </w:r>
    </w:p>
    <w:p w:rsidR="00135D20" w:rsidRPr="00C66C17" w:rsidRDefault="00135D20" w:rsidP="00C66C17">
      <w:pPr>
        <w:widowControl w:val="0"/>
        <w:autoSpaceDE w:val="0"/>
        <w:autoSpaceDN w:val="0"/>
        <w:adjustRightInd w:val="0"/>
        <w:ind w:left="360" w:hanging="2"/>
        <w:rPr>
          <w:color w:val="000000"/>
        </w:rPr>
      </w:pPr>
    </w:p>
    <w:p w:rsidR="00135D20" w:rsidRPr="00C66C17" w:rsidRDefault="00135D20" w:rsidP="00C66C17">
      <w:pPr>
        <w:pStyle w:val="ListParagraph"/>
        <w:widowControl w:val="0"/>
        <w:numPr>
          <w:ilvl w:val="0"/>
          <w:numId w:val="24"/>
        </w:numPr>
        <w:overflowPunct w:val="0"/>
        <w:autoSpaceDE w:val="0"/>
        <w:autoSpaceDN w:val="0"/>
        <w:adjustRightInd w:val="0"/>
        <w:ind w:left="360" w:hanging="2"/>
        <w:jc w:val="both"/>
        <w:rPr>
          <w:color w:val="000000"/>
        </w:rPr>
      </w:pPr>
      <w:r w:rsidRPr="00C66C17">
        <w:rPr>
          <w:color w:val="000000"/>
        </w:rPr>
        <w:t xml:space="preserve">proiectarea curriculumului opțional și în dezvoltare locală.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widowControl w:val="0"/>
        <w:numPr>
          <w:ilvl w:val="0"/>
          <w:numId w:val="5"/>
        </w:numPr>
        <w:tabs>
          <w:tab w:val="clear" w:pos="720"/>
          <w:tab w:val="num" w:pos="362"/>
        </w:tabs>
        <w:overflowPunct w:val="0"/>
        <w:autoSpaceDE w:val="0"/>
        <w:autoSpaceDN w:val="0"/>
        <w:adjustRightInd w:val="0"/>
        <w:ind w:left="362" w:hanging="2"/>
        <w:jc w:val="both"/>
        <w:rPr>
          <w:color w:val="000000"/>
        </w:rPr>
      </w:pPr>
      <w:r w:rsidRPr="00C66C17">
        <w:rPr>
          <w:color w:val="000000"/>
        </w:rPr>
        <w:t xml:space="preserve">Stabilirea corespondențelor dintre competențele de execuție și sociale și conținuturile de instruire.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widowControl w:val="0"/>
        <w:numPr>
          <w:ilvl w:val="0"/>
          <w:numId w:val="5"/>
        </w:numPr>
        <w:tabs>
          <w:tab w:val="clear" w:pos="720"/>
          <w:tab w:val="num" w:pos="362"/>
        </w:tabs>
        <w:overflowPunct w:val="0"/>
        <w:autoSpaceDE w:val="0"/>
        <w:autoSpaceDN w:val="0"/>
        <w:adjustRightInd w:val="0"/>
        <w:ind w:left="362" w:hanging="2"/>
        <w:jc w:val="both"/>
        <w:rPr>
          <w:color w:val="000000"/>
        </w:rPr>
      </w:pPr>
      <w:r w:rsidRPr="00C66C17">
        <w:rPr>
          <w:color w:val="000000"/>
        </w:rPr>
        <w:t xml:space="preserve">Metode și procedee de instruire practică: </w:t>
      </w:r>
    </w:p>
    <w:p w:rsidR="00135D20" w:rsidRPr="00C66C17" w:rsidRDefault="00135D20" w:rsidP="00C66C17">
      <w:pPr>
        <w:pStyle w:val="ListParagraph"/>
        <w:widowControl w:val="0"/>
        <w:numPr>
          <w:ilvl w:val="0"/>
          <w:numId w:val="25"/>
        </w:numPr>
        <w:overflowPunct w:val="0"/>
        <w:autoSpaceDE w:val="0"/>
        <w:autoSpaceDN w:val="0"/>
        <w:adjustRightInd w:val="0"/>
        <w:ind w:left="360" w:hanging="2"/>
        <w:jc w:val="both"/>
        <w:rPr>
          <w:color w:val="000000"/>
        </w:rPr>
      </w:pPr>
      <w:r w:rsidRPr="00C66C17">
        <w:rPr>
          <w:color w:val="000000"/>
        </w:rPr>
        <w:t xml:space="preserve">Clasificarea și caracteristicile grupelor de metode specifice instruirii practice; </w:t>
      </w:r>
    </w:p>
    <w:p w:rsidR="00135D20" w:rsidRPr="00C66C17" w:rsidRDefault="00135D20" w:rsidP="00C66C17">
      <w:pPr>
        <w:pStyle w:val="ListParagraph"/>
        <w:widowControl w:val="0"/>
        <w:numPr>
          <w:ilvl w:val="0"/>
          <w:numId w:val="25"/>
        </w:numPr>
        <w:overflowPunct w:val="0"/>
        <w:autoSpaceDE w:val="0"/>
        <w:autoSpaceDN w:val="0"/>
        <w:adjustRightInd w:val="0"/>
        <w:ind w:left="360" w:hanging="2"/>
        <w:jc w:val="both"/>
        <w:rPr>
          <w:color w:val="000000"/>
        </w:rPr>
      </w:pPr>
      <w:r w:rsidRPr="00C66C17">
        <w:rPr>
          <w:color w:val="000000"/>
        </w:rPr>
        <w:t xml:space="preserve">Exemplificarea aplicării metodelor specifice instruirii practice; </w:t>
      </w:r>
    </w:p>
    <w:p w:rsidR="00135D20" w:rsidRPr="00C66C17" w:rsidRDefault="00135D20" w:rsidP="00C66C17">
      <w:pPr>
        <w:pStyle w:val="ListParagraph"/>
        <w:widowControl w:val="0"/>
        <w:numPr>
          <w:ilvl w:val="0"/>
          <w:numId w:val="25"/>
        </w:numPr>
        <w:overflowPunct w:val="0"/>
        <w:autoSpaceDE w:val="0"/>
        <w:autoSpaceDN w:val="0"/>
        <w:adjustRightInd w:val="0"/>
        <w:ind w:left="360" w:hanging="2"/>
        <w:jc w:val="both"/>
        <w:rPr>
          <w:color w:val="000000"/>
        </w:rPr>
      </w:pPr>
      <w:r w:rsidRPr="00C66C17">
        <w:rPr>
          <w:color w:val="000000"/>
        </w:rPr>
        <w:t xml:space="preserve">Utilizarea metodelor de instruire centrate pe elev: lucrul în echipă, învățarea prin cooperare, metoda proiectului, problematizarea, studiul de caz.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ind w:firstLine="360"/>
        <w:jc w:val="both"/>
        <w:rPr>
          <w:color w:val="000000"/>
        </w:rPr>
      </w:pPr>
      <w:r w:rsidRPr="00C66C17">
        <w:rPr>
          <w:color w:val="000000"/>
        </w:rPr>
        <w:t>5.   Mijloacele de învăţământ şi integrarea lor în procesul de predare-învăţare-evaluare:</w:t>
      </w:r>
    </w:p>
    <w:p w:rsidR="00135D20" w:rsidRPr="00C66C17" w:rsidRDefault="00135D20" w:rsidP="00C66C17">
      <w:pPr>
        <w:ind w:firstLine="360"/>
        <w:jc w:val="both"/>
        <w:rPr>
          <w:color w:val="000000"/>
        </w:rPr>
      </w:pPr>
      <w:r w:rsidRPr="00C66C17">
        <w:rPr>
          <w:color w:val="000000"/>
        </w:rPr>
        <w:t xml:space="preserve">a)   funcţiile didactice ale mijloacelor de învăţământ; </w:t>
      </w:r>
    </w:p>
    <w:p w:rsidR="00135D20" w:rsidRPr="00C66C17" w:rsidRDefault="00135D20" w:rsidP="00C66C17">
      <w:pPr>
        <w:ind w:firstLine="360"/>
        <w:jc w:val="both"/>
        <w:rPr>
          <w:color w:val="000000"/>
        </w:rPr>
      </w:pPr>
      <w:r w:rsidRPr="00C66C17">
        <w:rPr>
          <w:color w:val="000000"/>
        </w:rPr>
        <w:t>b)   tipuri de mijloace de învăţământ şi caracteristicile lor; exemplificări.</w:t>
      </w:r>
    </w:p>
    <w:p w:rsidR="00135D20" w:rsidRPr="00C66C17" w:rsidRDefault="00135D20" w:rsidP="00C66C17">
      <w:pPr>
        <w:pStyle w:val="ListParagraph"/>
        <w:widowControl w:val="0"/>
        <w:numPr>
          <w:ilvl w:val="0"/>
          <w:numId w:val="23"/>
        </w:numPr>
        <w:overflowPunct w:val="0"/>
        <w:autoSpaceDE w:val="0"/>
        <w:autoSpaceDN w:val="0"/>
        <w:adjustRightInd w:val="0"/>
        <w:ind w:left="360" w:hanging="2"/>
        <w:jc w:val="both"/>
        <w:rPr>
          <w:color w:val="000000"/>
        </w:rPr>
      </w:pPr>
      <w:r w:rsidRPr="00C66C17">
        <w:rPr>
          <w:color w:val="000000"/>
        </w:rPr>
        <w:t xml:space="preserve">Caracterizarea tipurilor de lecții specifice instruirii practice: lecția de formare și dezvoltare a competențelor de execuție, lecția de evaluare prin probă practică, lecția vizită.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widowControl w:val="0"/>
        <w:numPr>
          <w:ilvl w:val="0"/>
          <w:numId w:val="23"/>
        </w:numPr>
        <w:overflowPunct w:val="0"/>
        <w:autoSpaceDE w:val="0"/>
        <w:autoSpaceDN w:val="0"/>
        <w:adjustRightInd w:val="0"/>
        <w:ind w:left="362" w:hanging="2"/>
        <w:jc w:val="both"/>
        <w:rPr>
          <w:color w:val="000000"/>
        </w:rPr>
      </w:pPr>
      <w:r w:rsidRPr="00C66C17">
        <w:rPr>
          <w:color w:val="000000"/>
        </w:rPr>
        <w:t xml:space="preserve">Particularitățile mediului de instruire în atelierul școală.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widowControl w:val="0"/>
        <w:numPr>
          <w:ilvl w:val="0"/>
          <w:numId w:val="23"/>
        </w:numPr>
        <w:overflowPunct w:val="0"/>
        <w:autoSpaceDE w:val="0"/>
        <w:autoSpaceDN w:val="0"/>
        <w:adjustRightInd w:val="0"/>
        <w:ind w:left="362" w:hanging="2"/>
        <w:jc w:val="both"/>
        <w:rPr>
          <w:color w:val="000000"/>
        </w:rPr>
      </w:pPr>
      <w:r w:rsidRPr="00C66C17">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widowControl w:val="0"/>
        <w:numPr>
          <w:ilvl w:val="0"/>
          <w:numId w:val="23"/>
        </w:numPr>
        <w:overflowPunct w:val="0"/>
        <w:autoSpaceDE w:val="0"/>
        <w:autoSpaceDN w:val="0"/>
        <w:adjustRightInd w:val="0"/>
        <w:ind w:left="362" w:hanging="2"/>
        <w:jc w:val="both"/>
        <w:rPr>
          <w:color w:val="000000"/>
        </w:rPr>
      </w:pPr>
      <w:r w:rsidRPr="00C66C17">
        <w:rPr>
          <w:color w:val="000000"/>
        </w:rPr>
        <w:t xml:space="preserve">Proiectarea instrumentelor de evaluare prin probe practice: formularea cerințelor, întocmirea baremului și a fișelor de observare. </w:t>
      </w:r>
    </w:p>
    <w:p w:rsidR="00135D20" w:rsidRPr="00C66C17" w:rsidRDefault="00135D20" w:rsidP="00C66C17">
      <w:pPr>
        <w:widowControl w:val="0"/>
        <w:autoSpaceDE w:val="0"/>
        <w:autoSpaceDN w:val="0"/>
        <w:adjustRightInd w:val="0"/>
        <w:ind w:hanging="2"/>
        <w:rPr>
          <w:color w:val="000000"/>
        </w:rPr>
      </w:pPr>
    </w:p>
    <w:p w:rsidR="00135D20" w:rsidRPr="00C66C17" w:rsidRDefault="00135D20" w:rsidP="00C66C17">
      <w:pPr>
        <w:widowControl w:val="0"/>
        <w:numPr>
          <w:ilvl w:val="0"/>
          <w:numId w:val="23"/>
        </w:numPr>
        <w:overflowPunct w:val="0"/>
        <w:autoSpaceDE w:val="0"/>
        <w:autoSpaceDN w:val="0"/>
        <w:adjustRightInd w:val="0"/>
        <w:ind w:left="362" w:hanging="2"/>
        <w:jc w:val="both"/>
        <w:rPr>
          <w:color w:val="000000"/>
        </w:rPr>
      </w:pPr>
      <w:r w:rsidRPr="00C66C17">
        <w:rPr>
          <w:color w:val="000000"/>
        </w:rPr>
        <w:t xml:space="preserve">Modalități de adaptare a instruirii practice pentru integrarea elevilor cu Cerințe Educaționale Speciale. </w:t>
      </w:r>
    </w:p>
    <w:p w:rsidR="00135D20" w:rsidRPr="00C66C17" w:rsidRDefault="00135D20" w:rsidP="00C66C17">
      <w:pPr>
        <w:widowControl w:val="0"/>
        <w:numPr>
          <w:ilvl w:val="0"/>
          <w:numId w:val="23"/>
        </w:numPr>
        <w:overflowPunct w:val="0"/>
        <w:autoSpaceDE w:val="0"/>
        <w:autoSpaceDN w:val="0"/>
        <w:adjustRightInd w:val="0"/>
        <w:ind w:left="362" w:hanging="2"/>
        <w:jc w:val="both"/>
        <w:rPr>
          <w:color w:val="000000"/>
        </w:rPr>
      </w:pPr>
      <w:r w:rsidRPr="00C66C17">
        <w:rPr>
          <w:color w:val="000000"/>
        </w:rPr>
        <w:t xml:space="preserve">Integrarea abilităților cheie în activitatea de instruire practică. </w:t>
      </w:r>
    </w:p>
    <w:p w:rsidR="0018647A" w:rsidRPr="00C66C17" w:rsidRDefault="0018647A" w:rsidP="00C66C17"/>
    <w:p w:rsidR="0018647A" w:rsidRPr="00C66C17" w:rsidRDefault="0018647A" w:rsidP="00C66C17"/>
    <w:p w:rsidR="00135D20" w:rsidRPr="00C66C17" w:rsidRDefault="00135D20" w:rsidP="00C66C17"/>
    <w:p w:rsidR="0018647A" w:rsidRPr="00C66C17" w:rsidRDefault="0018647A" w:rsidP="00C66C17">
      <w:pPr>
        <w:jc w:val="center"/>
        <w:rPr>
          <w:b/>
        </w:rPr>
      </w:pPr>
      <w:r w:rsidRPr="00C66C17">
        <w:rPr>
          <w:b/>
        </w:rPr>
        <w:lastRenderedPageBreak/>
        <w:t>4. BIBLIOGRAFIE</w:t>
      </w:r>
    </w:p>
    <w:p w:rsidR="0018647A" w:rsidRPr="00C66C17" w:rsidRDefault="0018647A" w:rsidP="00C66C17">
      <w:pPr>
        <w:jc w:val="both"/>
        <w:rPr>
          <w:b/>
        </w:rPr>
      </w:pPr>
    </w:p>
    <w:p w:rsidR="0018647A" w:rsidRPr="00C66C17" w:rsidRDefault="0018647A" w:rsidP="00C66C17">
      <w:pPr>
        <w:jc w:val="both"/>
        <w:rPr>
          <w:b/>
        </w:rPr>
      </w:pPr>
      <w:r w:rsidRPr="00C66C17">
        <w:rPr>
          <w:b/>
        </w:rPr>
        <w:t>TEMATICA DE SPECIALITATE</w:t>
      </w:r>
    </w:p>
    <w:tbl>
      <w:tblPr>
        <w:tblW w:w="10173" w:type="dxa"/>
        <w:tblLook w:val="01E0"/>
      </w:tblPr>
      <w:tblGrid>
        <w:gridCol w:w="675"/>
        <w:gridCol w:w="3537"/>
        <w:gridCol w:w="5961"/>
      </w:tblGrid>
      <w:tr w:rsidR="008A454C" w:rsidRPr="00C66C17" w:rsidTr="00D9757B">
        <w:tc>
          <w:tcPr>
            <w:tcW w:w="10173" w:type="dxa"/>
            <w:gridSpan w:val="3"/>
            <w:shd w:val="clear" w:color="auto" w:fill="auto"/>
          </w:tcPr>
          <w:p w:rsidR="008A454C" w:rsidRPr="00C66C17" w:rsidRDefault="008A454C" w:rsidP="00C66C17">
            <w:pPr>
              <w:jc w:val="both"/>
              <w:rPr>
                <w:b/>
              </w:rPr>
            </w:pP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jc w:val="both"/>
            </w:pPr>
            <w:r w:rsidRPr="00C66C17">
              <w:t>***</w:t>
            </w:r>
          </w:p>
        </w:tc>
        <w:tc>
          <w:tcPr>
            <w:tcW w:w="5961" w:type="dxa"/>
            <w:shd w:val="clear" w:color="auto" w:fill="auto"/>
          </w:tcPr>
          <w:p w:rsidR="008A454C" w:rsidRPr="00C66C17" w:rsidRDefault="008A454C" w:rsidP="00C66C17">
            <w:pPr>
              <w:jc w:val="both"/>
            </w:pPr>
            <w:r w:rsidRPr="00C66C17">
              <w:t>Standardele de pregătire profesională și program</w:t>
            </w:r>
            <w:r w:rsidR="00135D20" w:rsidRPr="00C66C17">
              <w:t>ele școlare pentru disciplinele/</w:t>
            </w:r>
            <w:r w:rsidRPr="00C66C17">
              <w:t>modulele din aria curriculară Tehnologii, în vigoare</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jc w:val="both"/>
            </w:pPr>
            <w:r w:rsidRPr="00C66C17">
              <w:t>***</w:t>
            </w:r>
          </w:p>
        </w:tc>
        <w:tc>
          <w:tcPr>
            <w:tcW w:w="5961" w:type="dxa"/>
            <w:shd w:val="clear" w:color="auto" w:fill="auto"/>
          </w:tcPr>
          <w:p w:rsidR="008A454C" w:rsidRPr="00C66C17" w:rsidRDefault="00135D20" w:rsidP="00C66C17">
            <w:pPr>
              <w:jc w:val="both"/>
            </w:pPr>
            <w:r w:rsidRPr="00C66C17">
              <w:t>Manuale şcolare clasele IX-XII/</w:t>
            </w:r>
            <w:r w:rsidR="008A454C" w:rsidRPr="00C66C17">
              <w:t xml:space="preserve">XIII şi auxiliare </w:t>
            </w:r>
            <w:r w:rsidRPr="00C66C17">
              <w:t>curriculare pentru disciplinele/</w:t>
            </w:r>
            <w:r w:rsidR="008A454C" w:rsidRPr="00C66C17">
              <w:t>modulele din aria curriculară Tehnologii, în vigoare</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135D20" w:rsidP="00C66C17">
            <w:pPr>
              <w:rPr>
                <w:bCs/>
                <w:color w:val="000000"/>
              </w:rPr>
            </w:pPr>
            <w:r w:rsidRPr="00C66C17">
              <w:rPr>
                <w:bCs/>
                <w:color w:val="000000"/>
              </w:rPr>
              <w:t>Coord.</w:t>
            </w:r>
            <w:r w:rsidR="008A454C" w:rsidRPr="00C66C17">
              <w:rPr>
                <w:bCs/>
                <w:color w:val="000000"/>
              </w:rPr>
              <w:t xml:space="preserve"> Mariana Robe – Flavia Boanţă, </w:t>
            </w:r>
            <w:r w:rsidR="008A454C" w:rsidRPr="00C66C17">
              <w:rPr>
                <w:color w:val="000000"/>
              </w:rPr>
              <w:t>Liliana Georgescu</w:t>
            </w:r>
            <w:r w:rsidR="008A454C" w:rsidRPr="00C66C17">
              <w:rPr>
                <w:bCs/>
                <w:color w:val="000000"/>
              </w:rPr>
              <w:t xml:space="preserve">, Liana Ivaşcu, </w:t>
            </w:r>
            <w:r w:rsidR="008A454C" w:rsidRPr="00C66C17">
              <w:rPr>
                <w:color w:val="000000"/>
              </w:rPr>
              <w:t>Mirela Lie</w:t>
            </w:r>
            <w:r w:rsidR="008A454C" w:rsidRPr="00C66C17">
              <w:rPr>
                <w:bCs/>
                <w:color w:val="000000"/>
              </w:rPr>
              <w:t xml:space="preserve">, Monica Mateescu, Iulia Moraru, </w:t>
            </w:r>
            <w:r w:rsidR="008A454C" w:rsidRPr="00C66C17">
              <w:rPr>
                <w:color w:val="000000"/>
              </w:rPr>
              <w:t>Giovana Stănică</w:t>
            </w:r>
            <w:r w:rsidR="008A454C" w:rsidRPr="00C66C17">
              <w:rPr>
                <w:bCs/>
                <w:color w:val="000000"/>
              </w:rPr>
              <w:t xml:space="preserve">, </w:t>
            </w:r>
            <w:r w:rsidR="008A454C" w:rsidRPr="00C66C17">
              <w:rPr>
                <w:color w:val="000000"/>
              </w:rPr>
              <w:t>Adriana Trifu</w:t>
            </w:r>
          </w:p>
        </w:tc>
        <w:tc>
          <w:tcPr>
            <w:tcW w:w="5961" w:type="dxa"/>
            <w:shd w:val="clear" w:color="auto" w:fill="auto"/>
          </w:tcPr>
          <w:p w:rsidR="008A454C" w:rsidRPr="00C66C17" w:rsidRDefault="008A454C" w:rsidP="00C66C17">
            <w:pPr>
              <w:ind w:left="41" w:hanging="41"/>
              <w:rPr>
                <w:color w:val="000000"/>
              </w:rPr>
            </w:pPr>
            <w:r w:rsidRPr="00C66C17">
              <w:rPr>
                <w:color w:val="000000"/>
              </w:rPr>
              <w:t>Componente şi circuite electronice</w:t>
            </w:r>
            <w:r w:rsidRPr="00C66C17">
              <w:rPr>
                <w:bCs/>
                <w:color w:val="000000"/>
              </w:rPr>
              <w:t xml:space="preserve"> – Sinteze pentru examenul de bacalaureat,  </w:t>
            </w:r>
            <w:r w:rsidRPr="00C66C17">
              <w:t>Editura Economică, 2000</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autoSpaceDE w:val="0"/>
              <w:autoSpaceDN w:val="0"/>
              <w:adjustRightInd w:val="0"/>
            </w:pPr>
            <w:r w:rsidRPr="00C66C17">
              <w:t xml:space="preserve">Adriana Trifu, Radu Seefeld, Mircea Wardalla, Mirela Lie, Mihaela Călin, </w:t>
            </w:r>
          </w:p>
        </w:tc>
        <w:tc>
          <w:tcPr>
            <w:tcW w:w="5961" w:type="dxa"/>
            <w:shd w:val="clear" w:color="auto" w:fill="auto"/>
          </w:tcPr>
          <w:p w:rsidR="008A454C" w:rsidRPr="00C66C17" w:rsidRDefault="008A454C" w:rsidP="00C66C17">
            <w:pPr>
              <w:autoSpaceDE w:val="0"/>
              <w:autoSpaceDN w:val="0"/>
              <w:adjustRightInd w:val="0"/>
            </w:pPr>
            <w:r w:rsidRPr="00C66C17">
              <w:t>Electronică, automatică, informatică tehnologică industrială, Manual pentru pregătirea de bază, anul I şcoli profesionale Editura Tehnică, Bucureşti, 2000</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autoSpaceDE w:val="0"/>
              <w:autoSpaceDN w:val="0"/>
              <w:adjustRightInd w:val="0"/>
            </w:pPr>
            <w:r w:rsidRPr="00C66C17">
              <w:t>Hilohi S şi colectiv</w:t>
            </w:r>
          </w:p>
        </w:tc>
        <w:tc>
          <w:tcPr>
            <w:tcW w:w="5961" w:type="dxa"/>
            <w:shd w:val="clear" w:color="auto" w:fill="auto"/>
          </w:tcPr>
          <w:p w:rsidR="008A454C" w:rsidRPr="00C66C17" w:rsidRDefault="008A454C" w:rsidP="00C66C17">
            <w:pPr>
              <w:autoSpaceDE w:val="0"/>
              <w:autoSpaceDN w:val="0"/>
              <w:adjustRightInd w:val="0"/>
            </w:pPr>
            <w:r w:rsidRPr="00C66C17">
              <w:t xml:space="preserve">Instalaţii şi echipamente electrice </w:t>
            </w:r>
          </w:p>
          <w:p w:rsidR="008A454C" w:rsidRPr="00C66C17" w:rsidRDefault="008A454C" w:rsidP="00C66C17">
            <w:pPr>
              <w:autoSpaceDE w:val="0"/>
              <w:autoSpaceDN w:val="0"/>
              <w:adjustRightInd w:val="0"/>
            </w:pPr>
            <w:r w:rsidRPr="00C66C17">
              <w:t>Editura Didactică şi Pedagogică R.A Bucureşti 1998</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jc w:val="both"/>
              <w:rPr>
                <w:b/>
              </w:rPr>
            </w:pPr>
            <w:r w:rsidRPr="00C66C17">
              <w:t>Nicolau, E., Belis, M.</w:t>
            </w:r>
          </w:p>
        </w:tc>
        <w:tc>
          <w:tcPr>
            <w:tcW w:w="5961" w:type="dxa"/>
            <w:shd w:val="clear" w:color="auto" w:fill="auto"/>
          </w:tcPr>
          <w:p w:rsidR="008A454C" w:rsidRPr="00C66C17" w:rsidRDefault="008A454C" w:rsidP="00C66C17">
            <w:pPr>
              <w:jc w:val="both"/>
              <w:rPr>
                <w:b/>
              </w:rPr>
            </w:pPr>
            <w:r w:rsidRPr="00C66C17">
              <w:t>Măsuri electrice şi electronice, Editura Didactică şi Pedagogică, Bucureşti, 1984</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autoSpaceDE w:val="0"/>
              <w:autoSpaceDN w:val="0"/>
              <w:adjustRightInd w:val="0"/>
            </w:pPr>
            <w:r w:rsidRPr="00C66C17">
              <w:rPr>
                <w:bCs/>
              </w:rPr>
              <w:t xml:space="preserve">Eugenia Isac, </w:t>
            </w:r>
          </w:p>
        </w:tc>
        <w:tc>
          <w:tcPr>
            <w:tcW w:w="5961" w:type="dxa"/>
            <w:shd w:val="clear" w:color="auto" w:fill="auto"/>
          </w:tcPr>
          <w:p w:rsidR="008A454C" w:rsidRPr="00C66C17" w:rsidRDefault="008A454C" w:rsidP="00C66C17">
            <w:pPr>
              <w:autoSpaceDE w:val="0"/>
              <w:autoSpaceDN w:val="0"/>
              <w:adjustRightInd w:val="0"/>
            </w:pPr>
            <w:r w:rsidRPr="00C66C17">
              <w:rPr>
                <w:bCs/>
                <w:iCs/>
              </w:rPr>
              <w:t>Măsurări electrice şi electronice</w:t>
            </w:r>
            <w:r w:rsidRPr="00C66C17">
              <w:rPr>
                <w:bCs/>
              </w:rPr>
              <w:t xml:space="preserve">. </w:t>
            </w:r>
            <w:r w:rsidRPr="00C66C17">
              <w:t>Manual pentru clasele a X</w:t>
            </w:r>
            <w:r w:rsidR="00D9757B" w:rsidRPr="00C66C17">
              <w:t>-</w:t>
            </w:r>
            <w:r w:rsidRPr="00C66C17">
              <w:t>a,</w:t>
            </w:r>
            <w:r w:rsidR="00D9757B" w:rsidRPr="00C66C17">
              <w:t xml:space="preserve"> </w:t>
            </w:r>
            <w:r w:rsidRPr="00C66C17">
              <w:t>a</w:t>
            </w:r>
            <w:r w:rsidR="00D9757B" w:rsidRPr="00C66C17">
              <w:t xml:space="preserve"> </w:t>
            </w:r>
            <w:r w:rsidRPr="00C66C17">
              <w:t>XI-a, a XII-a, Editura didactică şi pedagogică 1991</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rPr>
                <w:color w:val="000000"/>
              </w:rPr>
            </w:pPr>
            <w:r w:rsidRPr="00C66C17">
              <w:rPr>
                <w:color w:val="000000"/>
              </w:rPr>
              <w:t xml:space="preserve">Tatiana Rădulescu </w:t>
            </w:r>
          </w:p>
        </w:tc>
        <w:tc>
          <w:tcPr>
            <w:tcW w:w="5961" w:type="dxa"/>
            <w:shd w:val="clear" w:color="auto" w:fill="auto"/>
          </w:tcPr>
          <w:p w:rsidR="008A454C" w:rsidRPr="00C66C17" w:rsidRDefault="008A454C" w:rsidP="00C66C17">
            <w:pPr>
              <w:jc w:val="both"/>
              <w:rPr>
                <w:b/>
              </w:rPr>
            </w:pPr>
            <w:r w:rsidRPr="00C66C17">
              <w:rPr>
                <w:color w:val="000000"/>
              </w:rPr>
              <w:t>Reţele de telecomunicaţii,  Editura Thalia, 2002</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jc w:val="both"/>
              <w:rPr>
                <w:b/>
              </w:rPr>
            </w:pPr>
            <w:r w:rsidRPr="00C66C17">
              <w:t xml:space="preserve">Ghiţă Teodor </w:t>
            </w:r>
          </w:p>
        </w:tc>
        <w:tc>
          <w:tcPr>
            <w:tcW w:w="5961" w:type="dxa"/>
            <w:shd w:val="clear" w:color="auto" w:fill="auto"/>
          </w:tcPr>
          <w:p w:rsidR="008A454C" w:rsidRPr="00C66C17" w:rsidRDefault="008A454C" w:rsidP="00C66C17">
            <w:pPr>
              <w:jc w:val="both"/>
            </w:pPr>
            <w:r w:rsidRPr="00C66C17">
              <w:t>Cabluri de telecomunicaţii, Bucureşti: Editura Tehnică</w:t>
            </w:r>
            <w:r w:rsidR="00135D20" w:rsidRPr="00C66C17">
              <w:t xml:space="preserve"> </w:t>
            </w:r>
            <w:r w:rsidRPr="00C66C17">
              <w:t>(1990).</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ind w:left="549" w:hanging="549"/>
            </w:pPr>
            <w:r w:rsidRPr="00C66C17">
              <w:t xml:space="preserve">Ilie Andrei </w:t>
            </w:r>
          </w:p>
          <w:p w:rsidR="008A454C" w:rsidRPr="00C66C17" w:rsidRDefault="008A454C" w:rsidP="00C66C17">
            <w:pPr>
              <w:rPr>
                <w:b/>
              </w:rPr>
            </w:pPr>
          </w:p>
        </w:tc>
        <w:tc>
          <w:tcPr>
            <w:tcW w:w="5961" w:type="dxa"/>
            <w:shd w:val="clear" w:color="auto" w:fill="auto"/>
          </w:tcPr>
          <w:p w:rsidR="008A454C" w:rsidRPr="00C66C17" w:rsidRDefault="008A454C" w:rsidP="00C66C17">
            <w:pPr>
              <w:jc w:val="both"/>
            </w:pPr>
            <w:r w:rsidRPr="00C66C17">
              <w:t>Tehnica transmisiei informaţiei, Bucureşti: Editura Printech, (2006)</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ind w:left="549" w:hanging="549"/>
            </w:pPr>
            <w:r w:rsidRPr="00C66C17">
              <w:t>Georgescu Otilia</w:t>
            </w:r>
          </w:p>
        </w:tc>
        <w:tc>
          <w:tcPr>
            <w:tcW w:w="5961" w:type="dxa"/>
            <w:shd w:val="clear" w:color="auto" w:fill="auto"/>
          </w:tcPr>
          <w:p w:rsidR="008A454C" w:rsidRPr="00C66C17" w:rsidRDefault="008A454C" w:rsidP="00C66C17">
            <w:r w:rsidRPr="00C66C17">
              <w:t xml:space="preserve">Medii de transmisie, Material de predare – </w:t>
            </w:r>
            <w:r w:rsidRPr="00C66C17">
              <w:rPr>
                <w:color w:val="000000"/>
              </w:rPr>
              <w:t>partea I</w:t>
            </w:r>
            <w:r w:rsidRPr="00C66C17">
              <w:rPr>
                <w:color w:val="0000FF"/>
              </w:rPr>
              <w:t xml:space="preserve"> </w:t>
            </w:r>
          </w:p>
          <w:p w:rsidR="008A454C" w:rsidRPr="00C66C17" w:rsidRDefault="008A454C" w:rsidP="00C66C17">
            <w:r w:rsidRPr="00C66C17">
              <w:t>Domeniul: Electronică şi automatizări</w:t>
            </w:r>
            <w:r w:rsidR="00D9757B" w:rsidRPr="00C66C17">
              <w:t xml:space="preserve">, </w:t>
            </w:r>
            <w:r w:rsidRPr="00C66C17">
              <w:t>Calificarea: Tehnician de telecomunicaţii, Nivel 3</w:t>
            </w:r>
            <w:r w:rsidR="00D9757B" w:rsidRPr="00C66C17">
              <w:t xml:space="preserve"> </w:t>
            </w:r>
            <w:r w:rsidRPr="00C66C17">
              <w:t xml:space="preserve">(2009) </w:t>
            </w:r>
          </w:p>
        </w:tc>
      </w:tr>
      <w:tr w:rsidR="008A454C" w:rsidRPr="00C66C17" w:rsidTr="00D9757B">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ind w:left="549" w:hanging="549"/>
            </w:pPr>
            <w:r w:rsidRPr="00C66C17">
              <w:t>Marina Dumitrescu</w:t>
            </w:r>
          </w:p>
        </w:tc>
        <w:tc>
          <w:tcPr>
            <w:tcW w:w="5961" w:type="dxa"/>
            <w:shd w:val="clear" w:color="auto" w:fill="auto"/>
          </w:tcPr>
          <w:p w:rsidR="008A454C" w:rsidRPr="00C66C17" w:rsidRDefault="008A454C" w:rsidP="00C66C17">
            <w:pPr>
              <w:pStyle w:val="ARIALBOLD16"/>
              <w:spacing w:line="240" w:lineRule="auto"/>
              <w:jc w:val="left"/>
              <w:rPr>
                <w:rFonts w:ascii="Times New Roman" w:hAnsi="Times New Roman"/>
                <w:b w:val="0"/>
                <w:sz w:val="20"/>
              </w:rPr>
            </w:pPr>
            <w:r w:rsidRPr="00C66C17">
              <w:rPr>
                <w:rFonts w:ascii="Times New Roman" w:hAnsi="Times New Roman"/>
                <w:b w:val="0"/>
                <w:sz w:val="20"/>
              </w:rPr>
              <w:t>Tehnologia reţelelor de comunicaţii</w:t>
            </w:r>
            <w:r w:rsidR="00D9757B" w:rsidRPr="00C66C17">
              <w:rPr>
                <w:rFonts w:ascii="Times New Roman" w:hAnsi="Times New Roman"/>
                <w:b w:val="0"/>
                <w:sz w:val="20"/>
              </w:rPr>
              <w:t xml:space="preserve">, </w:t>
            </w:r>
            <w:r w:rsidRPr="00C66C17">
              <w:rPr>
                <w:rFonts w:ascii="Times New Roman" w:hAnsi="Times New Roman"/>
                <w:b w:val="0"/>
                <w:sz w:val="20"/>
              </w:rPr>
              <w:t>Material de predare, Domeniul:  Electronică şi automatizări</w:t>
            </w:r>
            <w:r w:rsidR="00D9757B" w:rsidRPr="00C66C17">
              <w:rPr>
                <w:rFonts w:ascii="Times New Roman" w:hAnsi="Times New Roman"/>
                <w:b w:val="0"/>
                <w:sz w:val="20"/>
              </w:rPr>
              <w:t xml:space="preserve">, </w:t>
            </w:r>
            <w:r w:rsidRPr="00C66C17">
              <w:rPr>
                <w:rFonts w:ascii="Times New Roman" w:hAnsi="Times New Roman"/>
                <w:b w:val="0"/>
                <w:sz w:val="20"/>
              </w:rPr>
              <w:t>Calificarea:  Electronist reţele de telecomunicaţii, Nivel  2, 2009</w:t>
            </w:r>
          </w:p>
        </w:tc>
      </w:tr>
      <w:tr w:rsidR="008A454C" w:rsidRPr="00C66C17" w:rsidTr="00D9757B">
        <w:trPr>
          <w:trHeight w:val="880"/>
        </w:trPr>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ind w:left="549" w:hanging="549"/>
            </w:pPr>
            <w:r w:rsidRPr="00C66C17">
              <w:rPr>
                <w:bCs/>
              </w:rPr>
              <w:t>Popa Virgil-Vasile</w:t>
            </w:r>
          </w:p>
        </w:tc>
        <w:tc>
          <w:tcPr>
            <w:tcW w:w="5961" w:type="dxa"/>
            <w:shd w:val="clear" w:color="auto" w:fill="auto"/>
          </w:tcPr>
          <w:p w:rsidR="008A454C" w:rsidRPr="00C66C17" w:rsidRDefault="008A454C" w:rsidP="00C66C17">
            <w:r w:rsidRPr="00C66C17">
              <w:t>Semnale şi medii de comunicaţii, Material de predare - partea a II-a, Domeniul: Electronică şi automatizări</w:t>
            </w:r>
            <w:r w:rsidR="00D9757B" w:rsidRPr="00C66C17">
              <w:t xml:space="preserve">, </w:t>
            </w:r>
            <w:r w:rsidRPr="00C66C17">
              <w:t xml:space="preserve">Calificarea: Electronist reţele de telecomunicaţii, Nivel 2, 2009 </w:t>
            </w:r>
          </w:p>
        </w:tc>
      </w:tr>
      <w:tr w:rsidR="008A454C" w:rsidRPr="00C66C17" w:rsidTr="00D9757B">
        <w:trPr>
          <w:trHeight w:val="880"/>
        </w:trPr>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ind w:left="549" w:hanging="549"/>
            </w:pPr>
            <w:r w:rsidRPr="00C66C17">
              <w:t xml:space="preserve">Ilie Andrei </w:t>
            </w:r>
          </w:p>
          <w:p w:rsidR="008A454C" w:rsidRPr="00C66C17" w:rsidRDefault="008A454C" w:rsidP="00C66C17"/>
        </w:tc>
        <w:tc>
          <w:tcPr>
            <w:tcW w:w="5961" w:type="dxa"/>
            <w:shd w:val="clear" w:color="auto" w:fill="auto"/>
          </w:tcPr>
          <w:p w:rsidR="008A454C" w:rsidRPr="00C66C17" w:rsidRDefault="008A454C" w:rsidP="00C66C17">
            <w:r w:rsidRPr="00C66C17">
              <w:t xml:space="preserve">Reţele de comunicaţii, Material de predare – </w:t>
            </w:r>
            <w:r w:rsidRPr="00C66C17">
              <w:rPr>
                <w:color w:val="000000"/>
              </w:rPr>
              <w:t>partea I</w:t>
            </w:r>
            <w:r w:rsidRPr="00C66C17">
              <w:rPr>
                <w:color w:val="0000FF"/>
              </w:rPr>
              <w:t xml:space="preserve"> </w:t>
            </w:r>
          </w:p>
          <w:p w:rsidR="008A454C" w:rsidRPr="00C66C17" w:rsidRDefault="008A454C" w:rsidP="00C66C17">
            <w:r w:rsidRPr="00C66C17">
              <w:t xml:space="preserve">Domeniul: Electronică şi automatizări, Calificarea: Tehnician de telecomunicaţii, Nivel3, 2009 </w:t>
            </w:r>
          </w:p>
        </w:tc>
      </w:tr>
      <w:tr w:rsidR="008A454C" w:rsidRPr="00C66C17" w:rsidTr="00D9757B">
        <w:trPr>
          <w:trHeight w:val="620"/>
        </w:trPr>
        <w:tc>
          <w:tcPr>
            <w:tcW w:w="675" w:type="dxa"/>
            <w:shd w:val="clear" w:color="auto" w:fill="auto"/>
          </w:tcPr>
          <w:p w:rsidR="008A454C" w:rsidRPr="00C66C17" w:rsidRDefault="008A454C" w:rsidP="00C66C17">
            <w:pPr>
              <w:numPr>
                <w:ilvl w:val="0"/>
                <w:numId w:val="6"/>
              </w:numPr>
              <w:jc w:val="center"/>
            </w:pPr>
          </w:p>
        </w:tc>
        <w:tc>
          <w:tcPr>
            <w:tcW w:w="3537" w:type="dxa"/>
            <w:shd w:val="clear" w:color="auto" w:fill="auto"/>
          </w:tcPr>
          <w:p w:rsidR="008A454C" w:rsidRPr="00C66C17" w:rsidRDefault="008A454C" w:rsidP="00C66C17">
            <w:pPr>
              <w:rPr>
                <w:b/>
              </w:rPr>
            </w:pPr>
            <w:r w:rsidRPr="00C66C17">
              <w:t xml:space="preserve">Georgescu Otilia , Andrei Ilie. </w:t>
            </w:r>
          </w:p>
        </w:tc>
        <w:tc>
          <w:tcPr>
            <w:tcW w:w="5961" w:type="dxa"/>
            <w:shd w:val="clear" w:color="auto" w:fill="auto"/>
          </w:tcPr>
          <w:p w:rsidR="008A454C" w:rsidRPr="00C66C17" w:rsidRDefault="008A454C" w:rsidP="00C66C17">
            <w:pPr>
              <w:jc w:val="both"/>
            </w:pPr>
            <w:r w:rsidRPr="00C66C17">
              <w:t>Auxiliar curricular „</w:t>
            </w:r>
            <w:r w:rsidRPr="00C66C17">
              <w:rPr>
                <w:iCs/>
              </w:rPr>
              <w:t>Exploatarea şi întreţinerea reţelelor de telecomunicaţii”</w:t>
            </w:r>
            <w:r w:rsidRPr="00C66C17">
              <w:t>, 2008</w:t>
            </w:r>
          </w:p>
        </w:tc>
      </w:tr>
    </w:tbl>
    <w:p w:rsidR="0018647A" w:rsidRPr="00C66C17" w:rsidRDefault="0018647A" w:rsidP="00C66C17"/>
    <w:p w:rsidR="00135D20" w:rsidRPr="00C66C17" w:rsidRDefault="00135D20" w:rsidP="00C66C17">
      <w:pPr>
        <w:shd w:val="clear" w:color="auto" w:fill="FFFFFF"/>
        <w:jc w:val="both"/>
        <w:rPr>
          <w:b/>
        </w:rPr>
      </w:pPr>
      <w:r w:rsidRPr="00C66C17">
        <w:rPr>
          <w:b/>
        </w:rPr>
        <w:t>TEMATICA DE DIDACTICĂ A DISCIPLINEI</w:t>
      </w:r>
    </w:p>
    <w:p w:rsidR="00135D20" w:rsidRPr="00C66C17" w:rsidRDefault="00135D20" w:rsidP="00C66C17">
      <w:pPr>
        <w:ind w:firstLine="709"/>
        <w:jc w:val="both"/>
        <w:rPr>
          <w:b/>
        </w:rPr>
      </w:pPr>
    </w:p>
    <w:tbl>
      <w:tblPr>
        <w:tblW w:w="9899" w:type="dxa"/>
        <w:tblInd w:w="-265" w:type="dxa"/>
        <w:tblLayout w:type="fixed"/>
        <w:tblCellMar>
          <w:left w:w="0" w:type="dxa"/>
          <w:right w:w="0" w:type="dxa"/>
        </w:tblCellMar>
        <w:tblLook w:val="0000"/>
      </w:tblPr>
      <w:tblGrid>
        <w:gridCol w:w="900"/>
        <w:gridCol w:w="2762"/>
        <w:gridCol w:w="6237"/>
      </w:tblGrid>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t>1.</w:t>
            </w:r>
          </w:p>
        </w:tc>
        <w:tc>
          <w:tcPr>
            <w:tcW w:w="2762" w:type="dxa"/>
            <w:vAlign w:val="bottom"/>
          </w:tcPr>
          <w:p w:rsidR="00135D20" w:rsidRPr="00C66C17" w:rsidRDefault="00135D20" w:rsidP="00C66C17">
            <w:pPr>
              <w:widowControl w:val="0"/>
              <w:autoSpaceDE w:val="0"/>
              <w:autoSpaceDN w:val="0"/>
              <w:adjustRightInd w:val="0"/>
              <w:jc w:val="both"/>
            </w:pPr>
            <w:r w:rsidRPr="00C66C17">
              <w:t>Adăscăliţei, A.,</w:t>
            </w:r>
          </w:p>
        </w:tc>
        <w:tc>
          <w:tcPr>
            <w:tcW w:w="6237" w:type="dxa"/>
            <w:vAlign w:val="bottom"/>
          </w:tcPr>
          <w:p w:rsidR="00135D20" w:rsidRPr="00C66C17" w:rsidRDefault="00135D20" w:rsidP="00C66C17">
            <w:pPr>
              <w:widowControl w:val="0"/>
              <w:autoSpaceDE w:val="0"/>
              <w:autoSpaceDN w:val="0"/>
              <w:adjustRightInd w:val="0"/>
              <w:jc w:val="both"/>
            </w:pPr>
            <w:r w:rsidRPr="00C66C17">
              <w:t>Instruire  asistată  de  calculator,  Editura  „Polirom”,  Iaşi, 2007</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t>2.</w:t>
            </w:r>
          </w:p>
        </w:tc>
        <w:tc>
          <w:tcPr>
            <w:tcW w:w="2762" w:type="dxa"/>
            <w:vAlign w:val="bottom"/>
          </w:tcPr>
          <w:p w:rsidR="00135D20" w:rsidRPr="00C66C17" w:rsidRDefault="00135D20" w:rsidP="00C66C17">
            <w:pPr>
              <w:widowControl w:val="0"/>
              <w:autoSpaceDE w:val="0"/>
              <w:autoSpaceDN w:val="0"/>
              <w:adjustRightInd w:val="0"/>
              <w:jc w:val="both"/>
            </w:pPr>
            <w:r w:rsidRPr="00C66C17">
              <w:t>Cerghit, I.,</w:t>
            </w:r>
          </w:p>
        </w:tc>
        <w:tc>
          <w:tcPr>
            <w:tcW w:w="6237" w:type="dxa"/>
            <w:vAlign w:val="bottom"/>
          </w:tcPr>
          <w:p w:rsidR="00135D20" w:rsidRPr="00C66C17" w:rsidRDefault="00135D20" w:rsidP="00C66C17">
            <w:pPr>
              <w:widowControl w:val="0"/>
              <w:autoSpaceDE w:val="0"/>
              <w:autoSpaceDN w:val="0"/>
              <w:adjustRightInd w:val="0"/>
              <w:jc w:val="both"/>
            </w:pPr>
            <w:r w:rsidRPr="00C66C17">
              <w:t>Metode de învăţământ, Editura Didactică și Pedagogică, Bucureşti, 1997</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t>3.</w:t>
            </w:r>
          </w:p>
        </w:tc>
        <w:tc>
          <w:tcPr>
            <w:tcW w:w="2762" w:type="dxa"/>
            <w:vAlign w:val="bottom"/>
          </w:tcPr>
          <w:p w:rsidR="00135D20" w:rsidRPr="00C66C17" w:rsidRDefault="00135D20" w:rsidP="00C66C17">
            <w:pPr>
              <w:widowControl w:val="0"/>
              <w:autoSpaceDE w:val="0"/>
              <w:autoSpaceDN w:val="0"/>
              <w:adjustRightInd w:val="0"/>
              <w:jc w:val="both"/>
            </w:pPr>
            <w:r w:rsidRPr="00C66C17">
              <w:t>Carcea I.M.,</w:t>
            </w:r>
          </w:p>
        </w:tc>
        <w:tc>
          <w:tcPr>
            <w:tcW w:w="6237" w:type="dxa"/>
            <w:vAlign w:val="bottom"/>
          </w:tcPr>
          <w:p w:rsidR="00135D20" w:rsidRPr="00C66C17" w:rsidRDefault="00135D20" w:rsidP="00C66C17">
            <w:pPr>
              <w:widowControl w:val="0"/>
              <w:autoSpaceDE w:val="0"/>
              <w:autoSpaceDN w:val="0"/>
              <w:adjustRightInd w:val="0"/>
              <w:jc w:val="both"/>
            </w:pPr>
            <w:r w:rsidRPr="00C66C17">
              <w:t>Consultanţă şi consiliere educaţională, Editura Didactică și Pedagogică, Bucureşti, 2005</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t>4.</w:t>
            </w:r>
          </w:p>
        </w:tc>
        <w:tc>
          <w:tcPr>
            <w:tcW w:w="2762" w:type="dxa"/>
            <w:vAlign w:val="bottom"/>
          </w:tcPr>
          <w:p w:rsidR="00135D20" w:rsidRPr="00C66C17" w:rsidRDefault="00135D20" w:rsidP="00C66C17">
            <w:pPr>
              <w:widowControl w:val="0"/>
              <w:autoSpaceDE w:val="0"/>
              <w:autoSpaceDN w:val="0"/>
              <w:adjustRightInd w:val="0"/>
              <w:jc w:val="both"/>
            </w:pPr>
            <w:r w:rsidRPr="00C66C17">
              <w:t>Cucoş, C.,</w:t>
            </w:r>
          </w:p>
        </w:tc>
        <w:tc>
          <w:tcPr>
            <w:tcW w:w="6237" w:type="dxa"/>
            <w:vAlign w:val="bottom"/>
          </w:tcPr>
          <w:p w:rsidR="00135D20" w:rsidRPr="00C66C17" w:rsidRDefault="00135D20" w:rsidP="00C66C17">
            <w:pPr>
              <w:widowControl w:val="0"/>
              <w:autoSpaceDE w:val="0"/>
              <w:autoSpaceDN w:val="0"/>
              <w:adjustRightInd w:val="0"/>
              <w:jc w:val="both"/>
            </w:pPr>
            <w:r w:rsidRPr="00C66C17">
              <w:t>Pedagogie, Editura „Polirom”, Iaşi, 1996</w:t>
            </w:r>
          </w:p>
        </w:tc>
      </w:tr>
      <w:tr w:rsidR="00135D20" w:rsidRPr="00C66C17" w:rsidTr="00D9757B">
        <w:trPr>
          <w:trHeight w:val="276"/>
        </w:trPr>
        <w:tc>
          <w:tcPr>
            <w:tcW w:w="900" w:type="dxa"/>
          </w:tcPr>
          <w:p w:rsidR="00135D20" w:rsidRPr="00C66C17" w:rsidRDefault="00135D20" w:rsidP="00C66C17">
            <w:pPr>
              <w:widowControl w:val="0"/>
              <w:autoSpaceDE w:val="0"/>
              <w:autoSpaceDN w:val="0"/>
              <w:adjustRightInd w:val="0"/>
              <w:jc w:val="center"/>
            </w:pPr>
            <w:r w:rsidRPr="00C66C17">
              <w:t>5.</w:t>
            </w:r>
          </w:p>
        </w:tc>
        <w:tc>
          <w:tcPr>
            <w:tcW w:w="2762" w:type="dxa"/>
          </w:tcPr>
          <w:p w:rsidR="00135D20" w:rsidRPr="00C66C17" w:rsidRDefault="00135D20" w:rsidP="00C66C17">
            <w:pPr>
              <w:widowControl w:val="0"/>
              <w:autoSpaceDE w:val="0"/>
              <w:autoSpaceDN w:val="0"/>
              <w:adjustRightInd w:val="0"/>
            </w:pPr>
            <w:r w:rsidRPr="00C66C17">
              <w:t>Cristea, S. (coord)</w:t>
            </w:r>
          </w:p>
        </w:tc>
        <w:tc>
          <w:tcPr>
            <w:tcW w:w="6237" w:type="dxa"/>
          </w:tcPr>
          <w:p w:rsidR="00135D20" w:rsidRPr="00C66C17" w:rsidRDefault="00135D20" w:rsidP="00C66C17">
            <w:pPr>
              <w:widowControl w:val="0"/>
              <w:autoSpaceDE w:val="0"/>
              <w:autoSpaceDN w:val="0"/>
              <w:adjustRightInd w:val="0"/>
            </w:pPr>
            <w:r w:rsidRPr="00C66C17">
              <w:t>Curriculum pedagogic, Editura Didactică și Pedagogică, Bucureşti, 2006</w:t>
            </w:r>
          </w:p>
        </w:tc>
      </w:tr>
      <w:tr w:rsidR="00135D20" w:rsidRPr="00C66C17" w:rsidTr="00D9757B">
        <w:trPr>
          <w:trHeight w:val="276"/>
        </w:trPr>
        <w:tc>
          <w:tcPr>
            <w:tcW w:w="900" w:type="dxa"/>
          </w:tcPr>
          <w:p w:rsidR="00135D20" w:rsidRPr="00C66C17" w:rsidRDefault="00135D20" w:rsidP="00C66C17">
            <w:pPr>
              <w:widowControl w:val="0"/>
              <w:autoSpaceDE w:val="0"/>
              <w:autoSpaceDN w:val="0"/>
              <w:adjustRightInd w:val="0"/>
              <w:jc w:val="center"/>
            </w:pPr>
            <w:r w:rsidRPr="00C66C17">
              <w:t>6.</w:t>
            </w:r>
          </w:p>
        </w:tc>
        <w:tc>
          <w:tcPr>
            <w:tcW w:w="2762" w:type="dxa"/>
          </w:tcPr>
          <w:p w:rsidR="00135D20" w:rsidRPr="00C66C17" w:rsidRDefault="00135D20" w:rsidP="00C66C17">
            <w:pPr>
              <w:widowControl w:val="0"/>
              <w:autoSpaceDE w:val="0"/>
              <w:autoSpaceDN w:val="0"/>
              <w:adjustRightInd w:val="0"/>
            </w:pPr>
            <w:r w:rsidRPr="00C66C17">
              <w:t>Creţu, C.,</w:t>
            </w:r>
          </w:p>
        </w:tc>
        <w:tc>
          <w:tcPr>
            <w:tcW w:w="6237" w:type="dxa"/>
          </w:tcPr>
          <w:p w:rsidR="00135D20" w:rsidRPr="00C66C17" w:rsidRDefault="00135D20" w:rsidP="00C66C17">
            <w:pPr>
              <w:widowControl w:val="0"/>
              <w:autoSpaceDE w:val="0"/>
              <w:autoSpaceDN w:val="0"/>
              <w:adjustRightInd w:val="0"/>
            </w:pPr>
            <w:r w:rsidRPr="00C66C17">
              <w:t>Curriculum diferenţiat şi personalizat, Editura „Polirom”, Iaşi, 1998</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t>7.</w:t>
            </w:r>
          </w:p>
        </w:tc>
        <w:tc>
          <w:tcPr>
            <w:tcW w:w="2762" w:type="dxa"/>
            <w:vAlign w:val="bottom"/>
          </w:tcPr>
          <w:p w:rsidR="00135D20" w:rsidRPr="00C66C17" w:rsidRDefault="00135D20" w:rsidP="00C66C17">
            <w:pPr>
              <w:widowControl w:val="0"/>
              <w:autoSpaceDE w:val="0"/>
              <w:autoSpaceDN w:val="0"/>
              <w:adjustRightInd w:val="0"/>
              <w:jc w:val="both"/>
            </w:pPr>
            <w:r w:rsidRPr="00C66C17">
              <w:t>Ionescu, M., Radu, I.,</w:t>
            </w:r>
          </w:p>
        </w:tc>
        <w:tc>
          <w:tcPr>
            <w:tcW w:w="6237" w:type="dxa"/>
            <w:vAlign w:val="bottom"/>
          </w:tcPr>
          <w:p w:rsidR="00135D20" w:rsidRPr="00C66C17" w:rsidRDefault="00135D20" w:rsidP="00C66C17">
            <w:pPr>
              <w:widowControl w:val="0"/>
              <w:autoSpaceDE w:val="0"/>
              <w:autoSpaceDN w:val="0"/>
              <w:adjustRightInd w:val="0"/>
              <w:jc w:val="both"/>
            </w:pPr>
            <w:r w:rsidRPr="00C66C17">
              <w:t>Didactica modernă, Editura „Dacia”, Cluj-Napoca, 1995</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t>8.</w:t>
            </w:r>
          </w:p>
        </w:tc>
        <w:tc>
          <w:tcPr>
            <w:tcW w:w="2762" w:type="dxa"/>
            <w:vAlign w:val="bottom"/>
          </w:tcPr>
          <w:p w:rsidR="00135D20" w:rsidRPr="00C66C17" w:rsidRDefault="00135D20" w:rsidP="00C66C17">
            <w:pPr>
              <w:widowControl w:val="0"/>
              <w:autoSpaceDE w:val="0"/>
              <w:autoSpaceDN w:val="0"/>
              <w:adjustRightInd w:val="0"/>
              <w:jc w:val="both"/>
            </w:pPr>
            <w:r w:rsidRPr="00C66C17">
              <w:t>Jinga, I., Negreţ, I.,</w:t>
            </w:r>
          </w:p>
        </w:tc>
        <w:tc>
          <w:tcPr>
            <w:tcW w:w="6237" w:type="dxa"/>
            <w:vAlign w:val="bottom"/>
          </w:tcPr>
          <w:p w:rsidR="00135D20" w:rsidRPr="00C66C17" w:rsidRDefault="00135D20" w:rsidP="00C66C17">
            <w:pPr>
              <w:widowControl w:val="0"/>
              <w:autoSpaceDE w:val="0"/>
              <w:autoSpaceDN w:val="0"/>
              <w:adjustRightInd w:val="0"/>
              <w:jc w:val="both"/>
            </w:pPr>
            <w:r w:rsidRPr="00C66C17">
              <w:t>Învăţarea eficientă, EDITIS, Bucureşti, 1994</w:t>
            </w:r>
          </w:p>
        </w:tc>
      </w:tr>
      <w:tr w:rsidR="00135D20" w:rsidRPr="00C66C17" w:rsidTr="00D9757B">
        <w:trPr>
          <w:trHeight w:val="562"/>
        </w:trPr>
        <w:tc>
          <w:tcPr>
            <w:tcW w:w="900" w:type="dxa"/>
            <w:vAlign w:val="bottom"/>
          </w:tcPr>
          <w:p w:rsidR="00135D20" w:rsidRPr="00C66C17" w:rsidRDefault="00135D20" w:rsidP="00C66C17">
            <w:pPr>
              <w:widowControl w:val="0"/>
              <w:autoSpaceDE w:val="0"/>
              <w:autoSpaceDN w:val="0"/>
              <w:adjustRightInd w:val="0"/>
              <w:jc w:val="center"/>
            </w:pPr>
            <w:r w:rsidRPr="00C66C17">
              <w:lastRenderedPageBreak/>
              <w:t>9.</w:t>
            </w:r>
          </w:p>
          <w:p w:rsidR="00135D20" w:rsidRPr="00C66C17" w:rsidRDefault="00135D20" w:rsidP="00C66C17">
            <w:pPr>
              <w:widowControl w:val="0"/>
              <w:autoSpaceDE w:val="0"/>
              <w:autoSpaceDN w:val="0"/>
              <w:adjustRightInd w:val="0"/>
              <w:jc w:val="center"/>
            </w:pPr>
          </w:p>
        </w:tc>
        <w:tc>
          <w:tcPr>
            <w:tcW w:w="2762" w:type="dxa"/>
            <w:vAlign w:val="bottom"/>
          </w:tcPr>
          <w:p w:rsidR="00135D20" w:rsidRPr="00C66C17" w:rsidRDefault="00135D20" w:rsidP="00C66C17">
            <w:pPr>
              <w:widowControl w:val="0"/>
              <w:autoSpaceDE w:val="0"/>
              <w:autoSpaceDN w:val="0"/>
              <w:adjustRightInd w:val="0"/>
              <w:jc w:val="both"/>
            </w:pPr>
            <w:r w:rsidRPr="00C66C17">
              <w:t>Jinga, I., Istrate, E.</w:t>
            </w:r>
          </w:p>
          <w:p w:rsidR="00135D20" w:rsidRPr="00C66C17" w:rsidRDefault="00135D20" w:rsidP="00C66C17">
            <w:pPr>
              <w:widowControl w:val="0"/>
              <w:autoSpaceDE w:val="0"/>
              <w:autoSpaceDN w:val="0"/>
              <w:adjustRightInd w:val="0"/>
              <w:jc w:val="both"/>
            </w:pPr>
          </w:p>
        </w:tc>
        <w:tc>
          <w:tcPr>
            <w:tcW w:w="6237" w:type="dxa"/>
            <w:vAlign w:val="bottom"/>
          </w:tcPr>
          <w:p w:rsidR="00135D20" w:rsidRPr="00C66C17" w:rsidRDefault="00135D20" w:rsidP="00C66C17">
            <w:pPr>
              <w:widowControl w:val="0"/>
              <w:autoSpaceDE w:val="0"/>
              <w:autoSpaceDN w:val="0"/>
              <w:adjustRightInd w:val="0"/>
            </w:pPr>
            <w:r w:rsidRPr="00C66C17">
              <w:t>Instruirea  şi  evaluarea  asistată  de  calculator,  Editura „ALL”, Bucureşti, 2006</w:t>
            </w:r>
          </w:p>
        </w:tc>
      </w:tr>
      <w:tr w:rsidR="00135D20" w:rsidRPr="00C66C17" w:rsidTr="00D9757B">
        <w:trPr>
          <w:trHeight w:val="276"/>
        </w:trPr>
        <w:tc>
          <w:tcPr>
            <w:tcW w:w="900" w:type="dxa"/>
          </w:tcPr>
          <w:p w:rsidR="00135D20" w:rsidRPr="00C66C17" w:rsidRDefault="00135D20" w:rsidP="00C66C17">
            <w:pPr>
              <w:widowControl w:val="0"/>
              <w:autoSpaceDE w:val="0"/>
              <w:autoSpaceDN w:val="0"/>
              <w:adjustRightInd w:val="0"/>
              <w:jc w:val="center"/>
            </w:pPr>
            <w:r w:rsidRPr="00C66C17">
              <w:rPr>
                <w:w w:val="91"/>
              </w:rPr>
              <w:t>10.</w:t>
            </w:r>
          </w:p>
        </w:tc>
        <w:tc>
          <w:tcPr>
            <w:tcW w:w="2762" w:type="dxa"/>
          </w:tcPr>
          <w:p w:rsidR="00135D20" w:rsidRPr="00C66C17" w:rsidRDefault="00135D20" w:rsidP="00C66C17">
            <w:pPr>
              <w:widowControl w:val="0"/>
              <w:autoSpaceDE w:val="0"/>
              <w:autoSpaceDN w:val="0"/>
              <w:adjustRightInd w:val="0"/>
            </w:pPr>
            <w:r w:rsidRPr="00C66C17">
              <w:t>Joiţa, E.,</w:t>
            </w:r>
          </w:p>
        </w:tc>
        <w:tc>
          <w:tcPr>
            <w:tcW w:w="6237" w:type="dxa"/>
          </w:tcPr>
          <w:p w:rsidR="00135D20" w:rsidRPr="00C66C17" w:rsidRDefault="00135D20" w:rsidP="00C66C17">
            <w:pPr>
              <w:widowControl w:val="0"/>
              <w:autoSpaceDE w:val="0"/>
              <w:autoSpaceDN w:val="0"/>
              <w:adjustRightInd w:val="0"/>
            </w:pPr>
            <w:r w:rsidRPr="00C66C17">
              <w:t>Eficienţa instruirii, Editura Didactică și Pedagogică, Bucureşti, 1998</w:t>
            </w:r>
          </w:p>
        </w:tc>
      </w:tr>
      <w:tr w:rsidR="00135D20" w:rsidRPr="00C66C17" w:rsidTr="00D9757B">
        <w:trPr>
          <w:trHeight w:val="276"/>
        </w:trPr>
        <w:tc>
          <w:tcPr>
            <w:tcW w:w="900" w:type="dxa"/>
          </w:tcPr>
          <w:p w:rsidR="00135D20" w:rsidRPr="00C66C17" w:rsidRDefault="00135D20" w:rsidP="00C66C17">
            <w:pPr>
              <w:widowControl w:val="0"/>
              <w:autoSpaceDE w:val="0"/>
              <w:autoSpaceDN w:val="0"/>
              <w:adjustRightInd w:val="0"/>
              <w:jc w:val="center"/>
              <w:rPr>
                <w:w w:val="91"/>
              </w:rPr>
            </w:pPr>
            <w:r w:rsidRPr="00C66C17">
              <w:rPr>
                <w:w w:val="91"/>
              </w:rPr>
              <w:t>11.</w:t>
            </w:r>
          </w:p>
        </w:tc>
        <w:tc>
          <w:tcPr>
            <w:tcW w:w="2762" w:type="dxa"/>
          </w:tcPr>
          <w:p w:rsidR="00135D20" w:rsidRPr="00C66C17" w:rsidRDefault="00135D20" w:rsidP="00C66C17">
            <w:pPr>
              <w:widowControl w:val="0"/>
              <w:autoSpaceDE w:val="0"/>
              <w:autoSpaceDN w:val="0"/>
              <w:adjustRightInd w:val="0"/>
            </w:pPr>
            <w:r w:rsidRPr="00C66C17">
              <w:t>Lisievici P.</w:t>
            </w:r>
          </w:p>
        </w:tc>
        <w:tc>
          <w:tcPr>
            <w:tcW w:w="6237" w:type="dxa"/>
          </w:tcPr>
          <w:p w:rsidR="00135D20" w:rsidRPr="00C66C17" w:rsidRDefault="00135D20" w:rsidP="00C66C17">
            <w:pPr>
              <w:widowControl w:val="0"/>
              <w:autoSpaceDE w:val="0"/>
              <w:autoSpaceDN w:val="0"/>
              <w:adjustRightInd w:val="0"/>
            </w:pPr>
            <w:r w:rsidRPr="00C66C17">
              <w:t>Evaluarea în învățământ. Teorie, practică, instrumente. Editura „Aramis”, București, 2002</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rPr>
                <w:w w:val="91"/>
              </w:rPr>
              <w:t>12.</w:t>
            </w:r>
          </w:p>
        </w:tc>
        <w:tc>
          <w:tcPr>
            <w:tcW w:w="2762" w:type="dxa"/>
            <w:vAlign w:val="bottom"/>
          </w:tcPr>
          <w:p w:rsidR="00135D20" w:rsidRPr="00C66C17" w:rsidRDefault="00135D20" w:rsidP="00C66C17">
            <w:pPr>
              <w:widowControl w:val="0"/>
              <w:autoSpaceDE w:val="0"/>
              <w:autoSpaceDN w:val="0"/>
              <w:adjustRightInd w:val="0"/>
              <w:jc w:val="both"/>
            </w:pPr>
            <w:r w:rsidRPr="00C66C17">
              <w:t>Manolescu, M.,</w:t>
            </w:r>
          </w:p>
        </w:tc>
        <w:tc>
          <w:tcPr>
            <w:tcW w:w="6237" w:type="dxa"/>
            <w:vAlign w:val="bottom"/>
          </w:tcPr>
          <w:p w:rsidR="00135D20" w:rsidRPr="00C66C17" w:rsidRDefault="00135D20" w:rsidP="00C66C17">
            <w:pPr>
              <w:widowControl w:val="0"/>
              <w:autoSpaceDE w:val="0"/>
              <w:autoSpaceDN w:val="0"/>
              <w:adjustRightInd w:val="0"/>
              <w:jc w:val="both"/>
            </w:pPr>
            <w:r w:rsidRPr="00C66C17">
              <w:t>Evaluarea şcolară, Editura „Meteor”, Bucureşti, 2006</w:t>
            </w:r>
          </w:p>
        </w:tc>
      </w:tr>
      <w:tr w:rsidR="00135D20" w:rsidRPr="00C66C17" w:rsidTr="00D9757B">
        <w:trPr>
          <w:trHeight w:val="562"/>
        </w:trPr>
        <w:tc>
          <w:tcPr>
            <w:tcW w:w="900" w:type="dxa"/>
            <w:vAlign w:val="bottom"/>
          </w:tcPr>
          <w:p w:rsidR="00135D20" w:rsidRPr="00C66C17" w:rsidRDefault="00135D20" w:rsidP="00C66C17">
            <w:pPr>
              <w:widowControl w:val="0"/>
              <w:autoSpaceDE w:val="0"/>
              <w:autoSpaceDN w:val="0"/>
              <w:adjustRightInd w:val="0"/>
              <w:jc w:val="center"/>
              <w:rPr>
                <w:w w:val="91"/>
              </w:rPr>
            </w:pPr>
            <w:r w:rsidRPr="00C66C17">
              <w:rPr>
                <w:w w:val="91"/>
              </w:rPr>
              <w:t>13.</w:t>
            </w:r>
          </w:p>
          <w:p w:rsidR="00135D20" w:rsidRPr="00C66C17" w:rsidRDefault="00135D20" w:rsidP="00C66C17">
            <w:pPr>
              <w:widowControl w:val="0"/>
              <w:autoSpaceDE w:val="0"/>
              <w:autoSpaceDN w:val="0"/>
              <w:adjustRightInd w:val="0"/>
              <w:jc w:val="center"/>
            </w:pPr>
          </w:p>
        </w:tc>
        <w:tc>
          <w:tcPr>
            <w:tcW w:w="2762" w:type="dxa"/>
            <w:vAlign w:val="bottom"/>
          </w:tcPr>
          <w:p w:rsidR="00135D20" w:rsidRPr="00C66C17" w:rsidRDefault="00135D20" w:rsidP="00C66C17">
            <w:pPr>
              <w:widowControl w:val="0"/>
              <w:autoSpaceDE w:val="0"/>
              <w:autoSpaceDN w:val="0"/>
              <w:adjustRightInd w:val="0"/>
              <w:jc w:val="both"/>
            </w:pPr>
            <w:r w:rsidRPr="00C66C17">
              <w:t>Neacşu, I.,</w:t>
            </w:r>
          </w:p>
          <w:p w:rsidR="00135D20" w:rsidRPr="00C66C17" w:rsidRDefault="00135D20" w:rsidP="00C66C17">
            <w:pPr>
              <w:widowControl w:val="0"/>
              <w:autoSpaceDE w:val="0"/>
              <w:autoSpaceDN w:val="0"/>
              <w:adjustRightInd w:val="0"/>
              <w:jc w:val="both"/>
            </w:pPr>
          </w:p>
        </w:tc>
        <w:tc>
          <w:tcPr>
            <w:tcW w:w="6237" w:type="dxa"/>
            <w:vAlign w:val="bottom"/>
          </w:tcPr>
          <w:p w:rsidR="00135D20" w:rsidRPr="00C66C17" w:rsidRDefault="00135D20" w:rsidP="00C66C17">
            <w:pPr>
              <w:widowControl w:val="0"/>
              <w:autoSpaceDE w:val="0"/>
              <w:autoSpaceDN w:val="0"/>
              <w:adjustRightInd w:val="0"/>
              <w:jc w:val="both"/>
            </w:pPr>
            <w:r w:rsidRPr="00C66C17">
              <w:t>Instruire  şi  învăţare,  ediţia  a  II-a,  revizuită,  Editura Didactică și Pedagogică, Bucureşti, 1999</w:t>
            </w:r>
          </w:p>
        </w:tc>
      </w:tr>
      <w:tr w:rsidR="00135D20" w:rsidRPr="00C66C17" w:rsidTr="00D9757B">
        <w:trPr>
          <w:trHeight w:val="276"/>
        </w:trPr>
        <w:tc>
          <w:tcPr>
            <w:tcW w:w="900" w:type="dxa"/>
          </w:tcPr>
          <w:p w:rsidR="00135D20" w:rsidRPr="00C66C17" w:rsidRDefault="00135D20" w:rsidP="00C66C17">
            <w:pPr>
              <w:widowControl w:val="0"/>
              <w:autoSpaceDE w:val="0"/>
              <w:autoSpaceDN w:val="0"/>
              <w:adjustRightInd w:val="0"/>
              <w:jc w:val="center"/>
            </w:pPr>
            <w:r w:rsidRPr="00C66C17">
              <w:rPr>
                <w:w w:val="91"/>
              </w:rPr>
              <w:t>14.</w:t>
            </w:r>
          </w:p>
        </w:tc>
        <w:tc>
          <w:tcPr>
            <w:tcW w:w="2762" w:type="dxa"/>
          </w:tcPr>
          <w:p w:rsidR="00135D20" w:rsidRPr="00C66C17" w:rsidRDefault="00135D20" w:rsidP="00C66C17">
            <w:pPr>
              <w:widowControl w:val="0"/>
              <w:autoSpaceDE w:val="0"/>
              <w:autoSpaceDN w:val="0"/>
              <w:adjustRightInd w:val="0"/>
            </w:pPr>
            <w:r w:rsidRPr="00C66C17">
              <w:t>Nicola I.,</w:t>
            </w:r>
          </w:p>
        </w:tc>
        <w:tc>
          <w:tcPr>
            <w:tcW w:w="6237" w:type="dxa"/>
          </w:tcPr>
          <w:p w:rsidR="00135D20" w:rsidRPr="00C66C17" w:rsidRDefault="00135D20" w:rsidP="00C66C17">
            <w:pPr>
              <w:widowControl w:val="0"/>
              <w:autoSpaceDE w:val="0"/>
              <w:autoSpaceDN w:val="0"/>
              <w:adjustRightInd w:val="0"/>
            </w:pPr>
            <w:r w:rsidRPr="00C66C17">
              <w:t>Tratat de pedagogie, Editura Didactică și Pedagogică, Bucureşti, 1996</w:t>
            </w:r>
          </w:p>
        </w:tc>
      </w:tr>
      <w:tr w:rsidR="00135D20" w:rsidRPr="00C66C17" w:rsidTr="00D9757B">
        <w:trPr>
          <w:trHeight w:val="247"/>
        </w:trPr>
        <w:tc>
          <w:tcPr>
            <w:tcW w:w="900" w:type="dxa"/>
          </w:tcPr>
          <w:p w:rsidR="00135D20" w:rsidRPr="00C66C17" w:rsidRDefault="00135D20" w:rsidP="00C66C17">
            <w:pPr>
              <w:widowControl w:val="0"/>
              <w:autoSpaceDE w:val="0"/>
              <w:autoSpaceDN w:val="0"/>
              <w:adjustRightInd w:val="0"/>
              <w:jc w:val="center"/>
              <w:rPr>
                <w:w w:val="91"/>
              </w:rPr>
            </w:pPr>
            <w:r w:rsidRPr="00C66C17">
              <w:rPr>
                <w:w w:val="91"/>
              </w:rPr>
              <w:t>15.</w:t>
            </w:r>
          </w:p>
        </w:tc>
        <w:tc>
          <w:tcPr>
            <w:tcW w:w="2762" w:type="dxa"/>
          </w:tcPr>
          <w:p w:rsidR="00135D20" w:rsidRPr="00C66C17" w:rsidRDefault="00135D20" w:rsidP="00C66C17">
            <w:pPr>
              <w:widowControl w:val="0"/>
              <w:autoSpaceDE w:val="0"/>
              <w:autoSpaceDN w:val="0"/>
              <w:adjustRightInd w:val="0"/>
            </w:pPr>
            <w:r w:rsidRPr="00C66C17">
              <w:t>Niţucă, C., Stanciu, I.,</w:t>
            </w:r>
          </w:p>
        </w:tc>
        <w:tc>
          <w:tcPr>
            <w:tcW w:w="6237" w:type="dxa"/>
          </w:tcPr>
          <w:p w:rsidR="00135D20" w:rsidRPr="00C66C17" w:rsidRDefault="00135D20" w:rsidP="00C66C17">
            <w:pPr>
              <w:widowControl w:val="0"/>
              <w:autoSpaceDE w:val="0"/>
              <w:autoSpaceDN w:val="0"/>
              <w:adjustRightInd w:val="0"/>
            </w:pPr>
            <w:r w:rsidRPr="00C66C17">
              <w:t>Didactica  disciplinelor  tehnice,  Editura „Performantica”, 2006</w:t>
            </w:r>
          </w:p>
        </w:tc>
      </w:tr>
      <w:tr w:rsidR="00135D20" w:rsidRPr="00C66C17" w:rsidTr="00D9757B">
        <w:trPr>
          <w:trHeight w:val="277"/>
        </w:trPr>
        <w:tc>
          <w:tcPr>
            <w:tcW w:w="900" w:type="dxa"/>
            <w:vAlign w:val="bottom"/>
          </w:tcPr>
          <w:p w:rsidR="00135D20" w:rsidRPr="00C66C17" w:rsidRDefault="00135D20" w:rsidP="00C66C17">
            <w:pPr>
              <w:widowControl w:val="0"/>
              <w:autoSpaceDE w:val="0"/>
              <w:autoSpaceDN w:val="0"/>
              <w:adjustRightInd w:val="0"/>
              <w:jc w:val="center"/>
            </w:pPr>
            <w:r w:rsidRPr="00C66C17">
              <w:rPr>
                <w:w w:val="91"/>
              </w:rPr>
              <w:t>16.</w:t>
            </w:r>
          </w:p>
        </w:tc>
        <w:tc>
          <w:tcPr>
            <w:tcW w:w="2762" w:type="dxa"/>
            <w:vAlign w:val="bottom"/>
          </w:tcPr>
          <w:p w:rsidR="00135D20" w:rsidRPr="00C66C17" w:rsidRDefault="00135D20" w:rsidP="00C66C17">
            <w:pPr>
              <w:widowControl w:val="0"/>
              <w:autoSpaceDE w:val="0"/>
              <w:autoSpaceDN w:val="0"/>
              <w:adjustRightInd w:val="0"/>
              <w:jc w:val="both"/>
            </w:pPr>
            <w:r w:rsidRPr="00C66C17">
              <w:t>Negreţ, I.,</w:t>
            </w:r>
          </w:p>
        </w:tc>
        <w:tc>
          <w:tcPr>
            <w:tcW w:w="6237" w:type="dxa"/>
            <w:vAlign w:val="bottom"/>
          </w:tcPr>
          <w:p w:rsidR="00135D20" w:rsidRPr="00C66C17" w:rsidRDefault="00135D20" w:rsidP="00C66C17">
            <w:pPr>
              <w:widowControl w:val="0"/>
              <w:autoSpaceDE w:val="0"/>
              <w:autoSpaceDN w:val="0"/>
              <w:adjustRightInd w:val="0"/>
            </w:pPr>
            <w:r w:rsidRPr="00C66C17">
              <w:t>Didactica Nova, Editura „Aramis”, Bucureşti, 2004</w:t>
            </w:r>
          </w:p>
        </w:tc>
      </w:tr>
      <w:tr w:rsidR="00135D20" w:rsidRPr="00C66C17" w:rsidTr="00D9757B">
        <w:trPr>
          <w:trHeight w:val="562"/>
        </w:trPr>
        <w:tc>
          <w:tcPr>
            <w:tcW w:w="900" w:type="dxa"/>
            <w:vAlign w:val="bottom"/>
          </w:tcPr>
          <w:p w:rsidR="00135D20" w:rsidRPr="00C66C17" w:rsidRDefault="00135D20" w:rsidP="00C66C17">
            <w:pPr>
              <w:widowControl w:val="0"/>
              <w:autoSpaceDE w:val="0"/>
              <w:autoSpaceDN w:val="0"/>
              <w:adjustRightInd w:val="0"/>
              <w:jc w:val="center"/>
              <w:rPr>
                <w:w w:val="91"/>
              </w:rPr>
            </w:pPr>
            <w:r w:rsidRPr="00C66C17">
              <w:rPr>
                <w:w w:val="91"/>
              </w:rPr>
              <w:t>17.</w:t>
            </w:r>
          </w:p>
          <w:p w:rsidR="00135D20" w:rsidRPr="00C66C17" w:rsidRDefault="00135D20" w:rsidP="00C66C17">
            <w:pPr>
              <w:widowControl w:val="0"/>
              <w:autoSpaceDE w:val="0"/>
              <w:autoSpaceDN w:val="0"/>
              <w:adjustRightInd w:val="0"/>
              <w:jc w:val="center"/>
            </w:pPr>
          </w:p>
        </w:tc>
        <w:tc>
          <w:tcPr>
            <w:tcW w:w="2762" w:type="dxa"/>
            <w:vAlign w:val="bottom"/>
          </w:tcPr>
          <w:p w:rsidR="00135D20" w:rsidRPr="00C66C17" w:rsidRDefault="00135D20" w:rsidP="00C66C17">
            <w:pPr>
              <w:widowControl w:val="0"/>
              <w:autoSpaceDE w:val="0"/>
              <w:autoSpaceDN w:val="0"/>
              <w:adjustRightInd w:val="0"/>
              <w:jc w:val="both"/>
            </w:pPr>
            <w:r w:rsidRPr="00C66C17">
              <w:t>Onu, P., Luca, C.,</w:t>
            </w:r>
          </w:p>
          <w:p w:rsidR="00135D20" w:rsidRPr="00C66C17" w:rsidRDefault="00135D20" w:rsidP="00C66C17">
            <w:pPr>
              <w:widowControl w:val="0"/>
              <w:autoSpaceDE w:val="0"/>
              <w:autoSpaceDN w:val="0"/>
              <w:adjustRightInd w:val="0"/>
              <w:jc w:val="both"/>
            </w:pPr>
          </w:p>
        </w:tc>
        <w:tc>
          <w:tcPr>
            <w:tcW w:w="6237" w:type="dxa"/>
            <w:vAlign w:val="bottom"/>
          </w:tcPr>
          <w:p w:rsidR="00135D20" w:rsidRPr="00C66C17" w:rsidRDefault="00135D20" w:rsidP="00C66C17">
            <w:pPr>
              <w:widowControl w:val="0"/>
              <w:autoSpaceDE w:val="0"/>
              <w:autoSpaceDN w:val="0"/>
              <w:adjustRightInd w:val="0"/>
              <w:jc w:val="both"/>
            </w:pPr>
            <w:r w:rsidRPr="00C66C17">
              <w:t>Introducere în didactica specialităţii – discipline tehnice şi tehnologice, Editura „Polirom”, Iaşi, 2004</w:t>
            </w:r>
          </w:p>
        </w:tc>
      </w:tr>
      <w:tr w:rsidR="00135D20" w:rsidRPr="00C66C17" w:rsidTr="00D9757B">
        <w:trPr>
          <w:trHeight w:val="332"/>
        </w:trPr>
        <w:tc>
          <w:tcPr>
            <w:tcW w:w="900" w:type="dxa"/>
          </w:tcPr>
          <w:p w:rsidR="00135D20" w:rsidRPr="00C66C17" w:rsidRDefault="00135D20" w:rsidP="00C66C17">
            <w:pPr>
              <w:widowControl w:val="0"/>
              <w:autoSpaceDE w:val="0"/>
              <w:autoSpaceDN w:val="0"/>
              <w:adjustRightInd w:val="0"/>
              <w:jc w:val="center"/>
            </w:pPr>
            <w:r w:rsidRPr="00C66C17">
              <w:rPr>
                <w:w w:val="91"/>
              </w:rPr>
              <w:t>18.</w:t>
            </w:r>
          </w:p>
        </w:tc>
        <w:tc>
          <w:tcPr>
            <w:tcW w:w="2762" w:type="dxa"/>
          </w:tcPr>
          <w:p w:rsidR="00135D20" w:rsidRPr="00C66C17" w:rsidRDefault="00135D20" w:rsidP="00C66C17">
            <w:pPr>
              <w:widowControl w:val="0"/>
              <w:autoSpaceDE w:val="0"/>
              <w:autoSpaceDN w:val="0"/>
              <w:adjustRightInd w:val="0"/>
            </w:pPr>
            <w:r w:rsidRPr="00C66C17">
              <w:t>Onu, P., Luca, C.,</w:t>
            </w:r>
          </w:p>
        </w:tc>
        <w:tc>
          <w:tcPr>
            <w:tcW w:w="6237" w:type="dxa"/>
          </w:tcPr>
          <w:p w:rsidR="00135D20" w:rsidRPr="00C66C17" w:rsidRDefault="00135D20" w:rsidP="00C66C17">
            <w:pPr>
              <w:widowControl w:val="0"/>
              <w:autoSpaceDE w:val="0"/>
              <w:autoSpaceDN w:val="0"/>
              <w:adjustRightInd w:val="0"/>
            </w:pPr>
            <w:r w:rsidRPr="00C66C17">
              <w:t>Didactica specialităţii, Editura „Gh. Asachi”, Iaşi, 2002</w:t>
            </w:r>
          </w:p>
        </w:tc>
      </w:tr>
      <w:tr w:rsidR="00135D20" w:rsidRPr="00C66C17" w:rsidTr="00D9757B">
        <w:trPr>
          <w:trHeight w:val="624"/>
        </w:trPr>
        <w:tc>
          <w:tcPr>
            <w:tcW w:w="900" w:type="dxa"/>
          </w:tcPr>
          <w:p w:rsidR="00135D20" w:rsidRPr="00C66C17" w:rsidRDefault="00135D20" w:rsidP="00C66C17">
            <w:pPr>
              <w:widowControl w:val="0"/>
              <w:autoSpaceDE w:val="0"/>
              <w:autoSpaceDN w:val="0"/>
              <w:adjustRightInd w:val="0"/>
              <w:jc w:val="center"/>
              <w:rPr>
                <w:w w:val="91"/>
              </w:rPr>
            </w:pPr>
            <w:r w:rsidRPr="00C66C17">
              <w:rPr>
                <w:w w:val="91"/>
              </w:rPr>
              <w:t>19.</w:t>
            </w:r>
          </w:p>
        </w:tc>
        <w:tc>
          <w:tcPr>
            <w:tcW w:w="2762" w:type="dxa"/>
          </w:tcPr>
          <w:p w:rsidR="00135D20" w:rsidRPr="00C66C17" w:rsidRDefault="00135D20" w:rsidP="00C66C17">
            <w:pPr>
              <w:widowControl w:val="0"/>
              <w:autoSpaceDE w:val="0"/>
              <w:autoSpaceDN w:val="0"/>
              <w:adjustRightInd w:val="0"/>
            </w:pPr>
            <w:r w:rsidRPr="00C66C17">
              <w:t>Oprea, C.L.</w:t>
            </w:r>
          </w:p>
        </w:tc>
        <w:tc>
          <w:tcPr>
            <w:tcW w:w="6237" w:type="dxa"/>
          </w:tcPr>
          <w:p w:rsidR="00135D20" w:rsidRPr="00C66C17" w:rsidRDefault="00135D20" w:rsidP="00C66C17">
            <w:pPr>
              <w:widowControl w:val="0"/>
              <w:autoSpaceDE w:val="0"/>
              <w:autoSpaceDN w:val="0"/>
              <w:adjustRightInd w:val="0"/>
            </w:pPr>
            <w:r w:rsidRPr="00C66C17">
              <w:t>Strategii didactice interactive, Editura Didactică și Pedagogică, București, 2006</w:t>
            </w:r>
          </w:p>
        </w:tc>
      </w:tr>
      <w:tr w:rsidR="00135D20" w:rsidRPr="00C66C17" w:rsidTr="00D9757B">
        <w:trPr>
          <w:trHeight w:val="683"/>
        </w:trPr>
        <w:tc>
          <w:tcPr>
            <w:tcW w:w="900" w:type="dxa"/>
          </w:tcPr>
          <w:p w:rsidR="00135D20" w:rsidRPr="00C66C17" w:rsidRDefault="00135D20" w:rsidP="00C66C17">
            <w:pPr>
              <w:widowControl w:val="0"/>
              <w:autoSpaceDE w:val="0"/>
              <w:autoSpaceDN w:val="0"/>
              <w:adjustRightInd w:val="0"/>
              <w:jc w:val="center"/>
              <w:rPr>
                <w:w w:val="91"/>
              </w:rPr>
            </w:pPr>
            <w:r w:rsidRPr="00C66C17">
              <w:rPr>
                <w:w w:val="91"/>
              </w:rPr>
              <w:t>20.</w:t>
            </w:r>
          </w:p>
        </w:tc>
        <w:tc>
          <w:tcPr>
            <w:tcW w:w="2762" w:type="dxa"/>
          </w:tcPr>
          <w:p w:rsidR="00135D20" w:rsidRPr="00C66C17" w:rsidRDefault="00135D20" w:rsidP="00C66C17">
            <w:pPr>
              <w:widowControl w:val="0"/>
              <w:autoSpaceDE w:val="0"/>
              <w:autoSpaceDN w:val="0"/>
              <w:adjustRightInd w:val="0"/>
            </w:pPr>
            <w:r w:rsidRPr="00C66C17">
              <w:t>Petty, G.</w:t>
            </w:r>
          </w:p>
        </w:tc>
        <w:tc>
          <w:tcPr>
            <w:tcW w:w="6237" w:type="dxa"/>
          </w:tcPr>
          <w:p w:rsidR="00135D20" w:rsidRPr="00C66C17" w:rsidRDefault="00135D20" w:rsidP="00C66C17">
            <w:pPr>
              <w:widowControl w:val="0"/>
              <w:autoSpaceDE w:val="0"/>
              <w:autoSpaceDN w:val="0"/>
              <w:adjustRightInd w:val="0"/>
            </w:pPr>
            <w:r w:rsidRPr="00C66C17">
              <w:t>Profesorul azi. Metode moderne de predare. Editura Atelier Didactic, București, 2007</w:t>
            </w:r>
          </w:p>
        </w:tc>
      </w:tr>
      <w:tr w:rsidR="00135D20" w:rsidRPr="00C66C17" w:rsidTr="00D9757B">
        <w:trPr>
          <w:trHeight w:val="276"/>
        </w:trPr>
        <w:tc>
          <w:tcPr>
            <w:tcW w:w="900" w:type="dxa"/>
          </w:tcPr>
          <w:p w:rsidR="00135D20" w:rsidRPr="00C66C17" w:rsidRDefault="00135D20" w:rsidP="00C66C17">
            <w:pPr>
              <w:widowControl w:val="0"/>
              <w:autoSpaceDE w:val="0"/>
              <w:autoSpaceDN w:val="0"/>
              <w:adjustRightInd w:val="0"/>
              <w:jc w:val="center"/>
            </w:pPr>
            <w:r w:rsidRPr="00C66C17">
              <w:rPr>
                <w:w w:val="91"/>
              </w:rPr>
              <w:t>21.</w:t>
            </w:r>
          </w:p>
        </w:tc>
        <w:tc>
          <w:tcPr>
            <w:tcW w:w="2762" w:type="dxa"/>
          </w:tcPr>
          <w:p w:rsidR="00135D20" w:rsidRPr="00C66C17" w:rsidRDefault="00135D20" w:rsidP="00C66C17">
            <w:pPr>
              <w:widowControl w:val="0"/>
              <w:autoSpaceDE w:val="0"/>
              <w:autoSpaceDN w:val="0"/>
              <w:adjustRightInd w:val="0"/>
            </w:pPr>
            <w:r w:rsidRPr="00C66C17">
              <w:t>Radu, I., T.,</w:t>
            </w:r>
          </w:p>
        </w:tc>
        <w:tc>
          <w:tcPr>
            <w:tcW w:w="6237" w:type="dxa"/>
          </w:tcPr>
          <w:p w:rsidR="00135D20" w:rsidRPr="00C66C17" w:rsidRDefault="00135D20" w:rsidP="00C66C17">
            <w:pPr>
              <w:widowControl w:val="0"/>
              <w:autoSpaceDE w:val="0"/>
              <w:autoSpaceDN w:val="0"/>
              <w:adjustRightInd w:val="0"/>
            </w:pPr>
            <w:r w:rsidRPr="00C66C17">
              <w:t>Evaluarea în procesul didactic, Editura Didactică și Pedagogică, Bucureşti, 2000</w:t>
            </w:r>
          </w:p>
        </w:tc>
      </w:tr>
      <w:tr w:rsidR="00135D20" w:rsidRPr="00C66C17" w:rsidTr="00D9757B">
        <w:trPr>
          <w:trHeight w:val="350"/>
        </w:trPr>
        <w:tc>
          <w:tcPr>
            <w:tcW w:w="900" w:type="dxa"/>
          </w:tcPr>
          <w:p w:rsidR="00135D20" w:rsidRPr="00C66C17" w:rsidRDefault="00135D20" w:rsidP="00C66C17">
            <w:pPr>
              <w:widowControl w:val="0"/>
              <w:autoSpaceDE w:val="0"/>
              <w:autoSpaceDN w:val="0"/>
              <w:adjustRightInd w:val="0"/>
              <w:jc w:val="center"/>
              <w:rPr>
                <w:w w:val="91"/>
              </w:rPr>
            </w:pPr>
            <w:r w:rsidRPr="00C66C17">
              <w:rPr>
                <w:w w:val="91"/>
              </w:rPr>
              <w:t>22.</w:t>
            </w:r>
          </w:p>
        </w:tc>
        <w:tc>
          <w:tcPr>
            <w:tcW w:w="2762" w:type="dxa"/>
          </w:tcPr>
          <w:p w:rsidR="00135D20" w:rsidRPr="00C66C17" w:rsidRDefault="00135D20" w:rsidP="00C66C17">
            <w:pPr>
              <w:widowControl w:val="0"/>
              <w:autoSpaceDE w:val="0"/>
              <w:autoSpaceDN w:val="0"/>
              <w:adjustRightInd w:val="0"/>
            </w:pPr>
            <w:r w:rsidRPr="00C66C17">
              <w:t>Toma, S.,</w:t>
            </w:r>
          </w:p>
        </w:tc>
        <w:tc>
          <w:tcPr>
            <w:tcW w:w="6237" w:type="dxa"/>
          </w:tcPr>
          <w:p w:rsidR="00135D20" w:rsidRPr="00C66C17" w:rsidRDefault="00135D20" w:rsidP="00C66C17">
            <w:pPr>
              <w:widowControl w:val="0"/>
              <w:autoSpaceDE w:val="0"/>
              <w:autoSpaceDN w:val="0"/>
              <w:adjustRightInd w:val="0"/>
            </w:pPr>
            <w:r w:rsidRPr="00C66C17">
              <w:t>Profesorul factor de decizie, Editura Tehnică, Bucureşti,1999</w:t>
            </w:r>
          </w:p>
        </w:tc>
      </w:tr>
      <w:tr w:rsidR="00135D20" w:rsidRPr="00C66C17" w:rsidTr="00D9757B">
        <w:trPr>
          <w:trHeight w:val="562"/>
        </w:trPr>
        <w:tc>
          <w:tcPr>
            <w:tcW w:w="900" w:type="dxa"/>
            <w:vAlign w:val="bottom"/>
          </w:tcPr>
          <w:p w:rsidR="00135D20" w:rsidRPr="00C66C17" w:rsidRDefault="00135D20" w:rsidP="00C66C17">
            <w:pPr>
              <w:widowControl w:val="0"/>
              <w:autoSpaceDE w:val="0"/>
              <w:autoSpaceDN w:val="0"/>
              <w:adjustRightInd w:val="0"/>
              <w:jc w:val="center"/>
              <w:rPr>
                <w:w w:val="91"/>
              </w:rPr>
            </w:pPr>
            <w:r w:rsidRPr="00C66C17">
              <w:rPr>
                <w:w w:val="91"/>
              </w:rPr>
              <w:t>23.</w:t>
            </w:r>
          </w:p>
          <w:p w:rsidR="00135D20" w:rsidRPr="00C66C17" w:rsidRDefault="00135D20" w:rsidP="00C66C17">
            <w:pPr>
              <w:widowControl w:val="0"/>
              <w:autoSpaceDE w:val="0"/>
              <w:autoSpaceDN w:val="0"/>
              <w:adjustRightInd w:val="0"/>
              <w:jc w:val="center"/>
            </w:pPr>
          </w:p>
        </w:tc>
        <w:tc>
          <w:tcPr>
            <w:tcW w:w="2762" w:type="dxa"/>
            <w:vAlign w:val="bottom"/>
          </w:tcPr>
          <w:p w:rsidR="00135D20" w:rsidRPr="00C66C17" w:rsidRDefault="00135D20" w:rsidP="00C66C17">
            <w:pPr>
              <w:widowControl w:val="0"/>
              <w:autoSpaceDE w:val="0"/>
              <w:autoSpaceDN w:val="0"/>
              <w:adjustRightInd w:val="0"/>
              <w:jc w:val="both"/>
            </w:pPr>
            <w:r w:rsidRPr="00C66C17">
              <w:t>Tomşa, G.,</w:t>
            </w:r>
          </w:p>
          <w:p w:rsidR="00135D20" w:rsidRPr="00C66C17" w:rsidRDefault="00135D20" w:rsidP="00C66C17">
            <w:pPr>
              <w:widowControl w:val="0"/>
              <w:autoSpaceDE w:val="0"/>
              <w:autoSpaceDN w:val="0"/>
              <w:adjustRightInd w:val="0"/>
              <w:jc w:val="both"/>
            </w:pPr>
          </w:p>
        </w:tc>
        <w:tc>
          <w:tcPr>
            <w:tcW w:w="6237" w:type="dxa"/>
            <w:vAlign w:val="bottom"/>
          </w:tcPr>
          <w:p w:rsidR="00135D20" w:rsidRPr="00C66C17" w:rsidRDefault="00135D20" w:rsidP="00C66C17">
            <w:pPr>
              <w:widowControl w:val="0"/>
              <w:autoSpaceDE w:val="0"/>
              <w:autoSpaceDN w:val="0"/>
              <w:adjustRightInd w:val="0"/>
              <w:jc w:val="both"/>
            </w:pPr>
            <w:r w:rsidRPr="00C66C17">
              <w:rPr>
                <w:w w:val="99"/>
              </w:rPr>
              <w:t>Orientarea şi dezvoltarea carierei la elevi, Casa de editură</w:t>
            </w:r>
          </w:p>
          <w:p w:rsidR="00135D20" w:rsidRPr="00C66C17" w:rsidRDefault="00135D20" w:rsidP="00C66C17">
            <w:pPr>
              <w:widowControl w:val="0"/>
              <w:autoSpaceDE w:val="0"/>
              <w:autoSpaceDN w:val="0"/>
              <w:adjustRightInd w:val="0"/>
              <w:jc w:val="both"/>
            </w:pPr>
            <w:r w:rsidRPr="00C66C17">
              <w:t>şi presă „Viaţa Românească”, Bucureşti, 1999</w:t>
            </w:r>
          </w:p>
        </w:tc>
      </w:tr>
      <w:tr w:rsidR="00135D20" w:rsidRPr="00C66C17" w:rsidTr="00D9757B">
        <w:trPr>
          <w:trHeight w:val="276"/>
        </w:trPr>
        <w:tc>
          <w:tcPr>
            <w:tcW w:w="900" w:type="dxa"/>
            <w:vAlign w:val="bottom"/>
          </w:tcPr>
          <w:p w:rsidR="00135D20" w:rsidRPr="00C66C17" w:rsidRDefault="00135D20" w:rsidP="00C66C17">
            <w:pPr>
              <w:widowControl w:val="0"/>
              <w:autoSpaceDE w:val="0"/>
              <w:autoSpaceDN w:val="0"/>
              <w:adjustRightInd w:val="0"/>
              <w:jc w:val="center"/>
            </w:pPr>
            <w:r w:rsidRPr="00C66C17">
              <w:rPr>
                <w:w w:val="91"/>
              </w:rPr>
              <w:t>24.</w:t>
            </w:r>
          </w:p>
        </w:tc>
        <w:tc>
          <w:tcPr>
            <w:tcW w:w="2762" w:type="dxa"/>
            <w:vAlign w:val="bottom"/>
          </w:tcPr>
          <w:p w:rsidR="00135D20" w:rsidRPr="00C66C17" w:rsidRDefault="00135D20" w:rsidP="00C66C17">
            <w:pPr>
              <w:widowControl w:val="0"/>
              <w:autoSpaceDE w:val="0"/>
              <w:autoSpaceDN w:val="0"/>
              <w:adjustRightInd w:val="0"/>
              <w:jc w:val="both"/>
            </w:pPr>
            <w:r w:rsidRPr="00C66C17">
              <w:t>***</w:t>
            </w:r>
          </w:p>
        </w:tc>
        <w:tc>
          <w:tcPr>
            <w:tcW w:w="6237" w:type="dxa"/>
            <w:vAlign w:val="bottom"/>
          </w:tcPr>
          <w:p w:rsidR="00135D20" w:rsidRPr="00C66C17" w:rsidRDefault="00135D20" w:rsidP="00C66C17">
            <w:pPr>
              <w:widowControl w:val="0"/>
              <w:autoSpaceDE w:val="0"/>
              <w:autoSpaceDN w:val="0"/>
              <w:adjustRightInd w:val="0"/>
              <w:jc w:val="both"/>
            </w:pPr>
            <w:r w:rsidRPr="00C66C17">
              <w:t xml:space="preserve">Curriculum naţional aprobat , </w:t>
            </w:r>
            <w:r w:rsidRPr="00C66C17">
              <w:rPr>
                <w:color w:val="0000FF"/>
                <w:u w:val="single"/>
              </w:rPr>
              <w:t>www.edu.ro</w:t>
            </w:r>
          </w:p>
        </w:tc>
      </w:tr>
      <w:tr w:rsidR="00135D20" w:rsidRPr="00C66C17" w:rsidTr="00D9757B">
        <w:trPr>
          <w:trHeight w:val="562"/>
        </w:trPr>
        <w:tc>
          <w:tcPr>
            <w:tcW w:w="900" w:type="dxa"/>
            <w:vAlign w:val="bottom"/>
          </w:tcPr>
          <w:p w:rsidR="00135D20" w:rsidRPr="00C66C17" w:rsidRDefault="00135D20" w:rsidP="00C66C17">
            <w:pPr>
              <w:widowControl w:val="0"/>
              <w:autoSpaceDE w:val="0"/>
              <w:autoSpaceDN w:val="0"/>
              <w:adjustRightInd w:val="0"/>
              <w:jc w:val="center"/>
              <w:rPr>
                <w:w w:val="91"/>
              </w:rPr>
            </w:pPr>
            <w:r w:rsidRPr="00C66C17">
              <w:rPr>
                <w:w w:val="91"/>
              </w:rPr>
              <w:t>25.</w:t>
            </w:r>
          </w:p>
          <w:p w:rsidR="00135D20" w:rsidRPr="00C66C17" w:rsidRDefault="00135D20" w:rsidP="00C66C17">
            <w:pPr>
              <w:widowControl w:val="0"/>
              <w:autoSpaceDE w:val="0"/>
              <w:autoSpaceDN w:val="0"/>
              <w:adjustRightInd w:val="0"/>
              <w:jc w:val="center"/>
            </w:pPr>
          </w:p>
        </w:tc>
        <w:tc>
          <w:tcPr>
            <w:tcW w:w="2762" w:type="dxa"/>
            <w:vAlign w:val="bottom"/>
          </w:tcPr>
          <w:p w:rsidR="00135D20" w:rsidRPr="00C66C17" w:rsidRDefault="00135D20" w:rsidP="00C66C17">
            <w:pPr>
              <w:widowControl w:val="0"/>
              <w:autoSpaceDE w:val="0"/>
              <w:autoSpaceDN w:val="0"/>
              <w:adjustRightInd w:val="0"/>
              <w:jc w:val="both"/>
            </w:pPr>
            <w:r w:rsidRPr="00C66C17">
              <w:t>***</w:t>
            </w:r>
          </w:p>
          <w:p w:rsidR="00135D20" w:rsidRPr="00C66C17" w:rsidRDefault="00135D20" w:rsidP="00C66C17">
            <w:pPr>
              <w:widowControl w:val="0"/>
              <w:autoSpaceDE w:val="0"/>
              <w:autoSpaceDN w:val="0"/>
              <w:adjustRightInd w:val="0"/>
              <w:jc w:val="both"/>
            </w:pPr>
          </w:p>
        </w:tc>
        <w:tc>
          <w:tcPr>
            <w:tcW w:w="6237" w:type="dxa"/>
            <w:vAlign w:val="bottom"/>
          </w:tcPr>
          <w:p w:rsidR="00135D20" w:rsidRPr="00C66C17" w:rsidRDefault="00135D20" w:rsidP="00C66C17">
            <w:pPr>
              <w:widowControl w:val="0"/>
              <w:autoSpaceDE w:val="0"/>
              <w:autoSpaceDN w:val="0"/>
              <w:adjustRightInd w:val="0"/>
              <w:jc w:val="both"/>
            </w:pPr>
            <w:r w:rsidRPr="00C66C17">
              <w:t>Ghiduri  metodologice  pentru  aplicarea  programelor</w:t>
            </w:r>
          </w:p>
          <w:p w:rsidR="00135D20" w:rsidRPr="00C66C17" w:rsidRDefault="00135D20" w:rsidP="00C66C17">
            <w:pPr>
              <w:widowControl w:val="0"/>
              <w:autoSpaceDE w:val="0"/>
              <w:autoSpaceDN w:val="0"/>
              <w:adjustRightInd w:val="0"/>
              <w:jc w:val="both"/>
            </w:pPr>
            <w:r w:rsidRPr="00C66C17">
              <w:t>şcolare pentru aria curriculară „Tehnologii”.</w:t>
            </w:r>
          </w:p>
        </w:tc>
      </w:tr>
    </w:tbl>
    <w:p w:rsidR="005D6F0A" w:rsidRPr="00C66C17" w:rsidRDefault="005D6F0A" w:rsidP="00C66C17">
      <w:pPr>
        <w:rPr>
          <w:b/>
        </w:rPr>
      </w:pPr>
    </w:p>
    <w:sectPr w:rsidR="005D6F0A" w:rsidRPr="00C66C17" w:rsidSect="0058289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1DD" w:rsidRDefault="00C031DD" w:rsidP="0055228F">
      <w:r>
        <w:separator/>
      </w:r>
    </w:p>
  </w:endnote>
  <w:endnote w:type="continuationSeparator" w:id="0">
    <w:p w:rsidR="00C031DD" w:rsidRDefault="00C031DD"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B87927">
        <w:pPr>
          <w:pStyle w:val="Footer"/>
          <w:jc w:val="right"/>
        </w:pPr>
        <w:r>
          <w:fldChar w:fldCharType="begin"/>
        </w:r>
        <w:r w:rsidR="0055228F">
          <w:instrText xml:space="preserve"> PAGE   \* MERGEFORMAT </w:instrText>
        </w:r>
        <w:r>
          <w:fldChar w:fldCharType="separate"/>
        </w:r>
        <w:r w:rsidR="00C66C17">
          <w:rPr>
            <w:noProof/>
          </w:rPr>
          <w:t>7</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1DD" w:rsidRDefault="00C031DD" w:rsidP="0055228F">
      <w:r>
        <w:separator/>
      </w:r>
    </w:p>
  </w:footnote>
  <w:footnote w:type="continuationSeparator" w:id="0">
    <w:p w:rsidR="00C031DD" w:rsidRDefault="00C031DD"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3160658"/>
    <w:multiLevelType w:val="hybridMultilevel"/>
    <w:tmpl w:val="14CC2F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7EA4CB2"/>
    <w:multiLevelType w:val="hybridMultilevel"/>
    <w:tmpl w:val="2C0AE664"/>
    <w:lvl w:ilvl="0" w:tplc="0409000B">
      <w:start w:val="1"/>
      <w:numFmt w:val="bullet"/>
      <w:lvlText w:val=""/>
      <w:lvlJc w:val="left"/>
      <w:pPr>
        <w:ind w:left="720" w:hanging="360"/>
      </w:pPr>
      <w:rPr>
        <w:rFonts w:ascii="Wingdings" w:hAnsi="Wingdings" w:hint="default"/>
      </w:rPr>
    </w:lvl>
    <w:lvl w:ilvl="1" w:tplc="00003D6C">
      <w:start w:val="1"/>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4777E1"/>
    <w:multiLevelType w:val="hybridMultilevel"/>
    <w:tmpl w:val="F13E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494C06"/>
    <w:multiLevelType w:val="hybridMultilevel"/>
    <w:tmpl w:val="76949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8C3636"/>
    <w:multiLevelType w:val="hybridMultilevel"/>
    <w:tmpl w:val="FDE286F8"/>
    <w:lvl w:ilvl="0" w:tplc="00003D6C">
      <w:start w:val="1"/>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406487"/>
    <w:multiLevelType w:val="hybridMultilevel"/>
    <w:tmpl w:val="925406F4"/>
    <w:lvl w:ilvl="0" w:tplc="00003D6C">
      <w:start w:val="1"/>
      <w:numFmt w:val="bullet"/>
      <w:lvlText w:val="-"/>
      <w:lvlJc w:val="left"/>
      <w:pPr>
        <w:ind w:left="1800" w:hanging="360"/>
      </w:pPr>
    </w:lvl>
    <w:lvl w:ilvl="1" w:tplc="00003D6C">
      <w:start w:val="1"/>
      <w:numFmt w:val="bullet"/>
      <w:lvlText w:val="-"/>
      <w:lvlJc w:val="left"/>
      <w:pPr>
        <w:ind w:left="2520" w:hanging="36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4552DDE"/>
    <w:multiLevelType w:val="hybridMultilevel"/>
    <w:tmpl w:val="94BC66CE"/>
    <w:lvl w:ilvl="0" w:tplc="04090001">
      <w:start w:val="1"/>
      <w:numFmt w:val="bullet"/>
      <w:lvlText w:val=""/>
      <w:lvlJc w:val="left"/>
      <w:pPr>
        <w:ind w:left="437" w:hanging="360"/>
      </w:pPr>
      <w:rPr>
        <w:rFonts w:ascii="Symbol" w:hAnsi="Symbol" w:hint="default"/>
      </w:rPr>
    </w:lvl>
    <w:lvl w:ilvl="1" w:tplc="04090001">
      <w:start w:val="1"/>
      <w:numFmt w:val="bullet"/>
      <w:lvlText w:val=""/>
      <w:lvlJc w:val="left"/>
      <w:pPr>
        <w:ind w:left="1157" w:hanging="360"/>
      </w:pPr>
      <w:rPr>
        <w:rFonts w:ascii="Symbol" w:hAnsi="Symbol"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2">
    <w:nsid w:val="17FC552D"/>
    <w:multiLevelType w:val="hybridMultilevel"/>
    <w:tmpl w:val="E5580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88F4F72"/>
    <w:multiLevelType w:val="hybridMultilevel"/>
    <w:tmpl w:val="71F8D24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FF0577"/>
    <w:multiLevelType w:val="hybridMultilevel"/>
    <w:tmpl w:val="888CE626"/>
    <w:lvl w:ilvl="0" w:tplc="00003D6C">
      <w:start w:val="1"/>
      <w:numFmt w:val="bullet"/>
      <w:lvlText w:val="-"/>
      <w:lvlJc w:val="left"/>
      <w:pPr>
        <w:ind w:left="1800" w:hanging="360"/>
      </w:p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72A3A80"/>
    <w:multiLevelType w:val="hybridMultilevel"/>
    <w:tmpl w:val="1EFCFE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B76CE8"/>
    <w:multiLevelType w:val="hybridMultilevel"/>
    <w:tmpl w:val="7070FECE"/>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8">
    <w:nsid w:val="39D84506"/>
    <w:multiLevelType w:val="multilevel"/>
    <w:tmpl w:val="E8803466"/>
    <w:lvl w:ilvl="0">
      <w:start w:val="13"/>
      <w:numFmt w:val="decimal"/>
      <w:lvlText w:val="%1."/>
      <w:lvlJc w:val="left"/>
      <w:pPr>
        <w:tabs>
          <w:tab w:val="num" w:pos="480"/>
        </w:tabs>
        <w:ind w:left="480" w:hanging="480"/>
      </w:pPr>
      <w:rPr>
        <w:rFonts w:hint="default"/>
      </w:rPr>
    </w:lvl>
    <w:lvl w:ilvl="1">
      <w:start w:val="1"/>
      <w:numFmt w:val="bullet"/>
      <w:lvlText w:val=""/>
      <w:lvlJc w:val="left"/>
      <w:pPr>
        <w:tabs>
          <w:tab w:val="num" w:pos="1188"/>
        </w:tabs>
        <w:ind w:left="1188" w:hanging="480"/>
      </w:pPr>
      <w:rPr>
        <w:rFonts w:ascii="Symbol" w:hAnsi="Symbol"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3C140B9D"/>
    <w:multiLevelType w:val="hybridMultilevel"/>
    <w:tmpl w:val="612A26DE"/>
    <w:lvl w:ilvl="0" w:tplc="00003D6C">
      <w:start w:val="1"/>
      <w:numFmt w:val="bullet"/>
      <w:lvlText w:val="-"/>
      <w:lvlJc w:val="left"/>
      <w:pPr>
        <w:ind w:left="1800" w:hanging="360"/>
      </w:p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C58338B"/>
    <w:multiLevelType w:val="hybridMultilevel"/>
    <w:tmpl w:val="479CA3A8"/>
    <w:lvl w:ilvl="0" w:tplc="00003D6C">
      <w:start w:val="1"/>
      <w:numFmt w:val="bullet"/>
      <w:lvlText w:val="-"/>
      <w:lvlJc w:val="left"/>
      <w:pPr>
        <w:ind w:left="1800" w:hanging="360"/>
      </w:p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3E1206B0"/>
    <w:multiLevelType w:val="hybridMultilevel"/>
    <w:tmpl w:val="1196F02A"/>
    <w:lvl w:ilvl="0" w:tplc="C804E96E">
      <w:start w:val="1"/>
      <w:numFmt w:val="decimal"/>
      <w:lvlText w:val="%1."/>
      <w:lvlJc w:val="right"/>
      <w:pPr>
        <w:tabs>
          <w:tab w:val="num" w:pos="648"/>
        </w:tabs>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5D40DF"/>
    <w:multiLevelType w:val="hybridMultilevel"/>
    <w:tmpl w:val="BEECF8DC"/>
    <w:lvl w:ilvl="0" w:tplc="04090001">
      <w:start w:val="1"/>
      <w:numFmt w:val="bullet"/>
      <w:lvlText w:val=""/>
      <w:lvlJc w:val="left"/>
      <w:pPr>
        <w:tabs>
          <w:tab w:val="num" w:pos="1440"/>
        </w:tabs>
        <w:ind w:left="1440" w:hanging="360"/>
      </w:pPr>
      <w:rPr>
        <w:rFonts w:ascii="Symbol" w:hAnsi="Symbol" w:hint="default"/>
      </w:rPr>
    </w:lvl>
    <w:lvl w:ilvl="1" w:tplc="0418000B" w:tentative="1">
      <w:start w:val="1"/>
      <w:numFmt w:val="bullet"/>
      <w:lvlText w:val="o"/>
      <w:lvlJc w:val="left"/>
      <w:pPr>
        <w:tabs>
          <w:tab w:val="num" w:pos="2160"/>
        </w:tabs>
        <w:ind w:left="2160" w:hanging="360"/>
      </w:pPr>
      <w:rPr>
        <w:rFonts w:ascii="Courier New" w:hAnsi="Courier New" w:cs="Courier New" w:hint="default"/>
      </w:rPr>
    </w:lvl>
    <w:lvl w:ilvl="2" w:tplc="04180001"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3">
    <w:nsid w:val="44B17340"/>
    <w:multiLevelType w:val="hybridMultilevel"/>
    <w:tmpl w:val="42C27F4C"/>
    <w:lvl w:ilvl="0" w:tplc="00003D6C">
      <w:start w:val="1"/>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B5A0D24"/>
    <w:multiLevelType w:val="hybridMultilevel"/>
    <w:tmpl w:val="87843AE8"/>
    <w:lvl w:ilvl="0" w:tplc="00003D6C">
      <w:start w:val="1"/>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37601C"/>
    <w:multiLevelType w:val="hybridMultilevel"/>
    <w:tmpl w:val="50C28132"/>
    <w:lvl w:ilvl="0" w:tplc="04090001">
      <w:start w:val="1"/>
      <w:numFmt w:val="bullet"/>
      <w:lvlText w:val=""/>
      <w:lvlJc w:val="left"/>
      <w:pPr>
        <w:ind w:left="1071"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26">
    <w:nsid w:val="4EAE3E33"/>
    <w:multiLevelType w:val="hybridMultilevel"/>
    <w:tmpl w:val="BD529DA2"/>
    <w:lvl w:ilvl="0" w:tplc="00003D6C">
      <w:start w:val="1"/>
      <w:numFmt w:val="bullet"/>
      <w:lvlText w:val="-"/>
      <w:lvlJc w:val="left"/>
      <w:pPr>
        <w:tabs>
          <w:tab w:val="num" w:pos="1353"/>
        </w:tabs>
        <w:ind w:left="1353" w:hanging="360"/>
      </w:pPr>
      <w:rPr>
        <w:rFonts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27">
    <w:nsid w:val="53441928"/>
    <w:multiLevelType w:val="hybridMultilevel"/>
    <w:tmpl w:val="6298D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8D7B00"/>
    <w:multiLevelType w:val="hybridMultilevel"/>
    <w:tmpl w:val="1B142A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F046801"/>
    <w:multiLevelType w:val="hybridMultilevel"/>
    <w:tmpl w:val="7AE29B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2BF1517"/>
    <w:multiLevelType w:val="hybridMultilevel"/>
    <w:tmpl w:val="8D1E3716"/>
    <w:lvl w:ilvl="0" w:tplc="00003D6C">
      <w:start w:val="1"/>
      <w:numFmt w:val="bullet"/>
      <w:lvlText w:val="-"/>
      <w:lvlJc w:val="left"/>
      <w:pPr>
        <w:tabs>
          <w:tab w:val="num" w:pos="1353"/>
        </w:tabs>
        <w:ind w:left="1353" w:hanging="360"/>
      </w:pPr>
      <w:rPr>
        <w:rFonts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32">
    <w:nsid w:val="6AB43EB6"/>
    <w:multiLevelType w:val="hybridMultilevel"/>
    <w:tmpl w:val="F73C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BA132D"/>
    <w:multiLevelType w:val="hybridMultilevel"/>
    <w:tmpl w:val="92C2A0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
  </w:num>
  <w:num w:numId="5">
    <w:abstractNumId w:val="0"/>
  </w:num>
  <w:num w:numId="6">
    <w:abstractNumId w:val="21"/>
  </w:num>
  <w:num w:numId="7">
    <w:abstractNumId w:val="25"/>
  </w:num>
  <w:num w:numId="8">
    <w:abstractNumId w:val="11"/>
  </w:num>
  <w:num w:numId="9">
    <w:abstractNumId w:val="13"/>
  </w:num>
  <w:num w:numId="10">
    <w:abstractNumId w:val="30"/>
  </w:num>
  <w:num w:numId="11">
    <w:abstractNumId w:val="4"/>
  </w:num>
  <w:num w:numId="12">
    <w:abstractNumId w:val="33"/>
  </w:num>
  <w:num w:numId="13">
    <w:abstractNumId w:val="29"/>
  </w:num>
  <w:num w:numId="14">
    <w:abstractNumId w:val="12"/>
  </w:num>
  <w:num w:numId="15">
    <w:abstractNumId w:val="32"/>
  </w:num>
  <w:num w:numId="16">
    <w:abstractNumId w:val="27"/>
  </w:num>
  <w:num w:numId="17">
    <w:abstractNumId w:val="17"/>
  </w:num>
  <w:num w:numId="18">
    <w:abstractNumId w:val="6"/>
  </w:num>
  <w:num w:numId="19">
    <w:abstractNumId w:val="18"/>
  </w:num>
  <w:num w:numId="20">
    <w:abstractNumId w:val="22"/>
  </w:num>
  <w:num w:numId="21">
    <w:abstractNumId w:val="7"/>
  </w:num>
  <w:num w:numId="22">
    <w:abstractNumId w:val="16"/>
  </w:num>
  <w:num w:numId="23">
    <w:abstractNumId w:val="28"/>
  </w:num>
  <w:num w:numId="24">
    <w:abstractNumId w:val="14"/>
  </w:num>
  <w:num w:numId="25">
    <w:abstractNumId w:val="34"/>
  </w:num>
  <w:num w:numId="26">
    <w:abstractNumId w:val="5"/>
  </w:num>
  <w:num w:numId="27">
    <w:abstractNumId w:val="24"/>
  </w:num>
  <w:num w:numId="28">
    <w:abstractNumId w:val="8"/>
  </w:num>
  <w:num w:numId="29">
    <w:abstractNumId w:val="23"/>
  </w:num>
  <w:num w:numId="30">
    <w:abstractNumId w:val="19"/>
  </w:num>
  <w:num w:numId="31">
    <w:abstractNumId w:val="20"/>
  </w:num>
  <w:num w:numId="32">
    <w:abstractNumId w:val="15"/>
  </w:num>
  <w:num w:numId="33">
    <w:abstractNumId w:val="10"/>
  </w:num>
  <w:num w:numId="34">
    <w:abstractNumId w:val="31"/>
  </w:num>
  <w:num w:numId="35">
    <w:abstractNumId w:val="2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15197"/>
    <w:rsid w:val="00037146"/>
    <w:rsid w:val="000B591C"/>
    <w:rsid w:val="0013552E"/>
    <w:rsid w:val="00135D20"/>
    <w:rsid w:val="0018647A"/>
    <w:rsid w:val="001A0492"/>
    <w:rsid w:val="00264195"/>
    <w:rsid w:val="002D23CE"/>
    <w:rsid w:val="002D4B55"/>
    <w:rsid w:val="003919E1"/>
    <w:rsid w:val="00475EEA"/>
    <w:rsid w:val="0049014C"/>
    <w:rsid w:val="0055228F"/>
    <w:rsid w:val="00582897"/>
    <w:rsid w:val="005B6E07"/>
    <w:rsid w:val="005D6F0A"/>
    <w:rsid w:val="0088613C"/>
    <w:rsid w:val="008A454C"/>
    <w:rsid w:val="00974C44"/>
    <w:rsid w:val="009861A2"/>
    <w:rsid w:val="00AE4E48"/>
    <w:rsid w:val="00B87927"/>
    <w:rsid w:val="00BD748D"/>
    <w:rsid w:val="00C031DD"/>
    <w:rsid w:val="00C66C17"/>
    <w:rsid w:val="00D14BBD"/>
    <w:rsid w:val="00D24402"/>
    <w:rsid w:val="00D9757B"/>
    <w:rsid w:val="00DA2472"/>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2">
    <w:name w:val="heading 2"/>
    <w:basedOn w:val="Normal"/>
    <w:next w:val="Normal"/>
    <w:link w:val="Heading2Char"/>
    <w:uiPriority w:val="9"/>
    <w:semiHidden/>
    <w:unhideWhenUsed/>
    <w:qFormat/>
    <w:rsid w:val="0026419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6419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uiPriority w:val="9"/>
    <w:semiHidden/>
    <w:unhideWhenUsed/>
    <w:qFormat/>
    <w:rsid w:val="008A454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2">
    <w:name w:val="Body Text 2"/>
    <w:basedOn w:val="Normal"/>
    <w:link w:val="BodyText2Char"/>
    <w:rsid w:val="00264195"/>
    <w:pPr>
      <w:jc w:val="center"/>
    </w:pPr>
    <w:rPr>
      <w:sz w:val="32"/>
      <w:lang w:eastAsia="ro-RO"/>
    </w:rPr>
  </w:style>
  <w:style w:type="character" w:customStyle="1" w:styleId="BodyText2Char">
    <w:name w:val="Body Text 2 Char"/>
    <w:basedOn w:val="DefaultParagraphFont"/>
    <w:link w:val="BodyText2"/>
    <w:rsid w:val="00264195"/>
    <w:rPr>
      <w:rFonts w:ascii="Times New Roman" w:eastAsia="Times New Roman" w:hAnsi="Times New Roman" w:cs="Times New Roman"/>
      <w:sz w:val="32"/>
      <w:szCs w:val="20"/>
      <w:lang w:val="ro-RO" w:eastAsia="ro-RO"/>
    </w:rPr>
  </w:style>
  <w:style w:type="character" w:customStyle="1" w:styleId="Heading3Char">
    <w:name w:val="Heading 3 Char"/>
    <w:basedOn w:val="DefaultParagraphFont"/>
    <w:link w:val="Heading3"/>
    <w:uiPriority w:val="9"/>
    <w:semiHidden/>
    <w:rsid w:val="00264195"/>
    <w:rPr>
      <w:rFonts w:asciiTheme="majorHAnsi" w:eastAsiaTheme="majorEastAsia" w:hAnsiTheme="majorHAnsi" w:cstheme="majorBidi"/>
      <w:color w:val="1F4D78" w:themeColor="accent1" w:themeShade="7F"/>
      <w:sz w:val="24"/>
      <w:szCs w:val="24"/>
      <w:lang w:val="ro-RO"/>
    </w:rPr>
  </w:style>
  <w:style w:type="paragraph" w:styleId="BodyTextIndent">
    <w:name w:val="Body Text Indent"/>
    <w:basedOn w:val="Normal"/>
    <w:link w:val="BodyTextIndentChar"/>
    <w:uiPriority w:val="99"/>
    <w:semiHidden/>
    <w:unhideWhenUsed/>
    <w:rsid w:val="00264195"/>
    <w:pPr>
      <w:spacing w:after="120"/>
      <w:ind w:left="360"/>
    </w:pPr>
  </w:style>
  <w:style w:type="character" w:customStyle="1" w:styleId="BodyTextIndentChar">
    <w:name w:val="Body Text Indent Char"/>
    <w:basedOn w:val="DefaultParagraphFont"/>
    <w:link w:val="BodyTextIndent"/>
    <w:uiPriority w:val="99"/>
    <w:semiHidden/>
    <w:rsid w:val="00264195"/>
    <w:rPr>
      <w:rFonts w:ascii="Times New Roman" w:eastAsia="Times New Roman" w:hAnsi="Times New Roman" w:cs="Times New Roman"/>
      <w:sz w:val="20"/>
      <w:szCs w:val="20"/>
      <w:lang w:val="ro-RO"/>
    </w:rPr>
  </w:style>
  <w:style w:type="character" w:customStyle="1" w:styleId="Heading2Char">
    <w:name w:val="Heading 2 Char"/>
    <w:basedOn w:val="DefaultParagraphFont"/>
    <w:link w:val="Heading2"/>
    <w:uiPriority w:val="9"/>
    <w:semiHidden/>
    <w:rsid w:val="00264195"/>
    <w:rPr>
      <w:rFonts w:asciiTheme="majorHAnsi" w:eastAsiaTheme="majorEastAsia" w:hAnsiTheme="majorHAnsi" w:cstheme="majorBidi"/>
      <w:color w:val="2E74B5" w:themeColor="accent1" w:themeShade="BF"/>
      <w:sz w:val="26"/>
      <w:szCs w:val="26"/>
      <w:lang w:val="ro-RO"/>
    </w:rPr>
  </w:style>
  <w:style w:type="character" w:customStyle="1" w:styleId="apple-converted-space">
    <w:name w:val="apple-converted-space"/>
    <w:rsid w:val="00264195"/>
  </w:style>
  <w:style w:type="character" w:customStyle="1" w:styleId="Heading7Char">
    <w:name w:val="Heading 7 Char"/>
    <w:basedOn w:val="DefaultParagraphFont"/>
    <w:link w:val="Heading7"/>
    <w:uiPriority w:val="9"/>
    <w:semiHidden/>
    <w:rsid w:val="008A454C"/>
    <w:rPr>
      <w:rFonts w:asciiTheme="majorHAnsi" w:eastAsiaTheme="majorEastAsia" w:hAnsiTheme="majorHAnsi" w:cstheme="majorBidi"/>
      <w:i/>
      <w:iCs/>
      <w:color w:val="1F4D78" w:themeColor="accent1" w:themeShade="7F"/>
      <w:sz w:val="20"/>
      <w:szCs w:val="20"/>
      <w:lang w:val="ro-RO"/>
    </w:rPr>
  </w:style>
  <w:style w:type="paragraph" w:styleId="PlainText">
    <w:name w:val="Plain Text"/>
    <w:aliases w:val=" Caracter Caracter,Caracter Caracter Char Caracter,Plain Text Char Char Char Char Char,Plain Text Char Char Char Char Char Char,Caracter Caracter Char Caracter Caracter,Caracter Caracter Char,Caracter Caracter Char Carac,Caracter Caracter"/>
    <w:basedOn w:val="Normal"/>
    <w:link w:val="PlainTextChar"/>
    <w:rsid w:val="008A454C"/>
    <w:rPr>
      <w:rFonts w:ascii="Courier New" w:hAnsi="Courier New" w:cs="Courier New"/>
      <w:lang w:val="en-US" w:eastAsia="ro-RO"/>
    </w:rPr>
  </w:style>
  <w:style w:type="character" w:customStyle="1" w:styleId="PlainTextChar">
    <w:name w:val="Plain Text Char"/>
    <w:aliases w:val=" Caracter Caracter Char,Caracter Caracter Char Caracter Char,Plain Text Char Char Char Char Char Char1,Plain Text Char Char Char Char Char Char Char,Caracter Caracter Char Caracter Caracter Char,Caracter Caracter Char Char"/>
    <w:basedOn w:val="DefaultParagraphFont"/>
    <w:link w:val="PlainText"/>
    <w:rsid w:val="008A454C"/>
    <w:rPr>
      <w:rFonts w:ascii="Courier New" w:eastAsia="Times New Roman" w:hAnsi="Courier New" w:cs="Courier New"/>
      <w:sz w:val="20"/>
      <w:szCs w:val="20"/>
      <w:lang w:eastAsia="ro-RO"/>
    </w:rPr>
  </w:style>
  <w:style w:type="paragraph" w:styleId="BodyText3">
    <w:name w:val="Body Text 3"/>
    <w:basedOn w:val="Normal"/>
    <w:link w:val="BodyText3Char"/>
    <w:uiPriority w:val="99"/>
    <w:semiHidden/>
    <w:unhideWhenUsed/>
    <w:rsid w:val="008A454C"/>
    <w:pPr>
      <w:spacing w:after="120" w:line="276" w:lineRule="auto"/>
    </w:pPr>
    <w:rPr>
      <w:rFonts w:asciiTheme="minorHAnsi" w:eastAsiaTheme="minorEastAsia" w:hAnsiTheme="minorHAnsi" w:cstheme="minorBidi"/>
      <w:sz w:val="16"/>
      <w:szCs w:val="16"/>
      <w:lang w:val="en-US"/>
    </w:rPr>
  </w:style>
  <w:style w:type="character" w:customStyle="1" w:styleId="BodyText3Char">
    <w:name w:val="Body Text 3 Char"/>
    <w:basedOn w:val="DefaultParagraphFont"/>
    <w:link w:val="BodyText3"/>
    <w:uiPriority w:val="99"/>
    <w:semiHidden/>
    <w:rsid w:val="008A454C"/>
    <w:rPr>
      <w:rFonts w:eastAsiaTheme="minorEastAsia"/>
      <w:sz w:val="16"/>
      <w:szCs w:val="16"/>
    </w:rPr>
  </w:style>
  <w:style w:type="paragraph" w:customStyle="1" w:styleId="ARIALBOLD14">
    <w:name w:val="ARIAL BOLD 14"/>
    <w:basedOn w:val="Normal"/>
    <w:rsid w:val="008A454C"/>
    <w:pPr>
      <w:spacing w:line="360" w:lineRule="auto"/>
      <w:jc w:val="center"/>
    </w:pPr>
    <w:rPr>
      <w:rFonts w:ascii="Arial" w:hAnsi="Arial"/>
      <w:b/>
      <w:bCs/>
      <w:sz w:val="28"/>
    </w:rPr>
  </w:style>
  <w:style w:type="paragraph" w:customStyle="1" w:styleId="ARIALBOLD16">
    <w:name w:val="ARIAL BOLD 16"/>
    <w:basedOn w:val="Normal"/>
    <w:rsid w:val="008A454C"/>
    <w:pPr>
      <w:spacing w:line="360" w:lineRule="auto"/>
      <w:jc w:val="center"/>
    </w:pPr>
    <w:rPr>
      <w:rFonts w:ascii="Arial" w:hAnsi="Arial"/>
      <w:b/>
      <w:bCs/>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7A4E0-2AF8-4B9B-8279-A5DFD98F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2417</Words>
  <Characters>14019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2015-10-20T08:22:00Z</dcterms:created>
  <dcterms:modified xsi:type="dcterms:W3CDTF">2015-10-27T10:47:00Z</dcterms:modified>
</cp:coreProperties>
</file>