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761B9B" w:rsidRDefault="006233FD" w:rsidP="00761B9B">
      <w:pPr>
        <w:jc w:val="center"/>
        <w:rPr>
          <w:b/>
        </w:rPr>
      </w:pPr>
      <w:r w:rsidRPr="00761B9B">
        <w:rPr>
          <w:b/>
        </w:rPr>
        <w:t>MINISTERUL EDUCAŢIEI ȘI CERCETĂRII ŞTIINȚIFICE</w:t>
      </w:r>
    </w:p>
    <w:p w:rsidR="006233FD" w:rsidRPr="00761B9B" w:rsidRDefault="006233FD" w:rsidP="00761B9B">
      <w:pPr>
        <w:pStyle w:val="Heading1"/>
        <w:ind w:left="0"/>
        <w:jc w:val="center"/>
        <w:rPr>
          <w:bCs/>
          <w:sz w:val="20"/>
        </w:rPr>
      </w:pPr>
    </w:p>
    <w:p w:rsidR="006233FD" w:rsidRPr="00761B9B" w:rsidRDefault="006233FD" w:rsidP="00761B9B">
      <w:pPr>
        <w:pStyle w:val="Heading1"/>
        <w:ind w:left="0"/>
        <w:jc w:val="center"/>
        <w:rPr>
          <w:bCs/>
          <w:sz w:val="20"/>
        </w:rPr>
      </w:pPr>
    </w:p>
    <w:p w:rsidR="006233FD" w:rsidRPr="00761B9B" w:rsidRDefault="006233FD" w:rsidP="00761B9B">
      <w:pPr>
        <w:pStyle w:val="Heading1"/>
        <w:ind w:left="0"/>
        <w:jc w:val="center"/>
        <w:rPr>
          <w:bCs/>
          <w:sz w:val="20"/>
        </w:rPr>
      </w:pPr>
    </w:p>
    <w:p w:rsidR="006233FD" w:rsidRPr="00761B9B" w:rsidRDefault="006233FD" w:rsidP="00761B9B">
      <w:pPr>
        <w:pStyle w:val="Heading1"/>
        <w:ind w:left="0"/>
        <w:jc w:val="center"/>
        <w:rPr>
          <w:bCs/>
          <w:sz w:val="20"/>
        </w:rPr>
      </w:pPr>
    </w:p>
    <w:p w:rsidR="006233FD" w:rsidRPr="00761B9B" w:rsidRDefault="006233FD" w:rsidP="00761B9B">
      <w:pPr>
        <w:rPr>
          <w:b/>
        </w:rPr>
      </w:pPr>
    </w:p>
    <w:p w:rsidR="006233FD" w:rsidRPr="00761B9B" w:rsidRDefault="006233FD" w:rsidP="00761B9B">
      <w:pPr>
        <w:rPr>
          <w:b/>
        </w:rPr>
      </w:pPr>
    </w:p>
    <w:p w:rsidR="006233FD" w:rsidRPr="00761B9B" w:rsidRDefault="006233FD" w:rsidP="00761B9B">
      <w:pPr>
        <w:rPr>
          <w:b/>
        </w:rPr>
      </w:pPr>
    </w:p>
    <w:p w:rsidR="006233FD" w:rsidRPr="00761B9B" w:rsidRDefault="006233FD" w:rsidP="00761B9B">
      <w:pPr>
        <w:rPr>
          <w:b/>
        </w:rPr>
      </w:pPr>
    </w:p>
    <w:p w:rsidR="006233FD" w:rsidRPr="00761B9B" w:rsidRDefault="006233FD" w:rsidP="00761B9B">
      <w:pPr>
        <w:rPr>
          <w:b/>
        </w:rPr>
      </w:pPr>
    </w:p>
    <w:p w:rsidR="006233FD" w:rsidRPr="00761B9B" w:rsidRDefault="006233FD" w:rsidP="00761B9B">
      <w:pPr>
        <w:rPr>
          <w:b/>
        </w:rPr>
      </w:pPr>
    </w:p>
    <w:p w:rsidR="006233FD" w:rsidRPr="00761B9B" w:rsidRDefault="006233FD" w:rsidP="00761B9B">
      <w:pPr>
        <w:rPr>
          <w:b/>
        </w:rPr>
      </w:pPr>
    </w:p>
    <w:p w:rsidR="006233FD" w:rsidRPr="00761B9B" w:rsidRDefault="006233FD" w:rsidP="00761B9B">
      <w:pPr>
        <w:pStyle w:val="Heading1"/>
        <w:ind w:left="0"/>
        <w:jc w:val="center"/>
        <w:rPr>
          <w:bCs/>
          <w:sz w:val="20"/>
        </w:rPr>
      </w:pPr>
    </w:p>
    <w:p w:rsidR="006233FD" w:rsidRPr="00761B9B" w:rsidRDefault="006233FD" w:rsidP="00761B9B">
      <w:pPr>
        <w:pStyle w:val="Heading1"/>
        <w:ind w:left="0"/>
        <w:jc w:val="center"/>
        <w:rPr>
          <w:bCs/>
          <w:sz w:val="20"/>
        </w:rPr>
      </w:pPr>
      <w:r w:rsidRPr="00761B9B">
        <w:rPr>
          <w:bCs/>
          <w:sz w:val="20"/>
        </w:rPr>
        <w:t>P R O G R A M A</w:t>
      </w:r>
    </w:p>
    <w:p w:rsidR="006233FD" w:rsidRPr="00761B9B" w:rsidRDefault="006233FD" w:rsidP="00761B9B">
      <w:pPr>
        <w:jc w:val="center"/>
        <w:rPr>
          <w:b/>
        </w:rPr>
      </w:pPr>
    </w:p>
    <w:p w:rsidR="006233FD" w:rsidRPr="00761B9B" w:rsidRDefault="006233FD" w:rsidP="00761B9B">
      <w:pPr>
        <w:jc w:val="center"/>
        <w:rPr>
          <w:b/>
        </w:rPr>
      </w:pPr>
      <w:r w:rsidRPr="00761B9B">
        <w:rPr>
          <w:b/>
        </w:rPr>
        <w:t xml:space="preserve">PENTRU  EXAMENUL </w:t>
      </w:r>
      <w:r w:rsidR="00397AA7" w:rsidRPr="00761B9B">
        <w:rPr>
          <w:b/>
        </w:rPr>
        <w:t xml:space="preserve">NAȚIONAL </w:t>
      </w:r>
      <w:r w:rsidRPr="00761B9B">
        <w:rPr>
          <w:b/>
        </w:rPr>
        <w:t xml:space="preserve">DE </w:t>
      </w:r>
      <w:r w:rsidRPr="00761B9B">
        <w:rPr>
          <w:b/>
          <w:bCs/>
        </w:rPr>
        <w:t>DEFINITIVARE</w:t>
      </w:r>
      <w:r w:rsidRPr="00761B9B">
        <w:rPr>
          <w:b/>
        </w:rPr>
        <w:t xml:space="preserve"> ÎN ÎNVĂŢĂMÂNT</w:t>
      </w:r>
    </w:p>
    <w:p w:rsidR="006233FD" w:rsidRPr="00761B9B" w:rsidRDefault="006233FD" w:rsidP="00761B9B">
      <w:pPr>
        <w:jc w:val="center"/>
        <w:rPr>
          <w:b/>
        </w:rPr>
      </w:pPr>
    </w:p>
    <w:p w:rsidR="006233FD" w:rsidRPr="00761B9B" w:rsidRDefault="006233FD" w:rsidP="00761B9B">
      <w:pPr>
        <w:jc w:val="center"/>
        <w:rPr>
          <w:b/>
        </w:rPr>
      </w:pPr>
      <w:r w:rsidRPr="00761B9B">
        <w:rPr>
          <w:b/>
        </w:rPr>
        <w:t>PROFESORI</w:t>
      </w:r>
    </w:p>
    <w:p w:rsidR="006233FD" w:rsidRPr="00761B9B" w:rsidRDefault="006233FD" w:rsidP="00761B9B">
      <w:pPr>
        <w:jc w:val="center"/>
        <w:rPr>
          <w:b/>
        </w:rPr>
      </w:pPr>
    </w:p>
    <w:p w:rsidR="006233FD" w:rsidRPr="00761B9B" w:rsidRDefault="006233FD" w:rsidP="00761B9B">
      <w:pPr>
        <w:jc w:val="center"/>
        <w:rPr>
          <w:b/>
        </w:rPr>
      </w:pPr>
    </w:p>
    <w:p w:rsidR="00397AA7" w:rsidRPr="00761B9B" w:rsidRDefault="00397AA7" w:rsidP="00761B9B">
      <w:pPr>
        <w:jc w:val="center"/>
        <w:rPr>
          <w:b/>
        </w:rPr>
      </w:pPr>
    </w:p>
    <w:p w:rsidR="00397AA7" w:rsidRPr="00761B9B" w:rsidRDefault="00397AA7" w:rsidP="00761B9B">
      <w:pPr>
        <w:jc w:val="center"/>
        <w:rPr>
          <w:b/>
        </w:rPr>
      </w:pPr>
    </w:p>
    <w:p w:rsidR="00397AA7" w:rsidRPr="00761B9B" w:rsidRDefault="00397AA7" w:rsidP="00761B9B">
      <w:pPr>
        <w:jc w:val="center"/>
        <w:rPr>
          <w:b/>
        </w:rPr>
      </w:pPr>
    </w:p>
    <w:p w:rsidR="00397AA7" w:rsidRPr="00761B9B" w:rsidRDefault="00397AA7" w:rsidP="00761B9B">
      <w:pPr>
        <w:jc w:val="center"/>
        <w:rPr>
          <w:b/>
        </w:rPr>
      </w:pPr>
    </w:p>
    <w:p w:rsidR="006233FD" w:rsidRPr="00761B9B" w:rsidRDefault="00397AA7" w:rsidP="00761B9B">
      <w:pPr>
        <w:jc w:val="center"/>
        <w:rPr>
          <w:b/>
        </w:rPr>
      </w:pPr>
      <w:r w:rsidRPr="00761B9B">
        <w:rPr>
          <w:b/>
        </w:rPr>
        <w:t xml:space="preserve">DISCIPLINA DE EXAMEN: </w:t>
      </w:r>
      <w:r w:rsidR="005507F5" w:rsidRPr="00761B9B">
        <w:rPr>
          <w:b/>
        </w:rPr>
        <w:t xml:space="preserve">COMERȚ </w:t>
      </w:r>
    </w:p>
    <w:p w:rsidR="006233FD" w:rsidRPr="00761B9B" w:rsidRDefault="006233FD" w:rsidP="00761B9B">
      <w:pPr>
        <w:jc w:val="center"/>
        <w:rPr>
          <w:b/>
        </w:rPr>
      </w:pPr>
    </w:p>
    <w:p w:rsidR="006233FD" w:rsidRPr="00761B9B" w:rsidRDefault="006233FD" w:rsidP="00761B9B">
      <w:pPr>
        <w:jc w:val="center"/>
        <w:rPr>
          <w:b/>
        </w:rPr>
      </w:pPr>
    </w:p>
    <w:p w:rsidR="006233FD" w:rsidRPr="00761B9B" w:rsidRDefault="006233FD" w:rsidP="00761B9B">
      <w:pPr>
        <w:jc w:val="center"/>
        <w:rPr>
          <w:b/>
        </w:rPr>
      </w:pPr>
    </w:p>
    <w:p w:rsidR="006233FD" w:rsidRPr="00761B9B" w:rsidRDefault="006233FD" w:rsidP="00761B9B">
      <w:pPr>
        <w:jc w:val="center"/>
        <w:rPr>
          <w:b/>
        </w:rPr>
      </w:pPr>
    </w:p>
    <w:p w:rsidR="006233FD" w:rsidRPr="00761B9B" w:rsidRDefault="006233FD" w:rsidP="00761B9B">
      <w:pPr>
        <w:jc w:val="center"/>
        <w:rPr>
          <w:b/>
        </w:rPr>
      </w:pPr>
    </w:p>
    <w:p w:rsidR="006233FD" w:rsidRPr="00761B9B" w:rsidRDefault="006233FD" w:rsidP="00761B9B">
      <w:pPr>
        <w:jc w:val="center"/>
        <w:rPr>
          <w:b/>
        </w:rPr>
      </w:pPr>
    </w:p>
    <w:p w:rsidR="006233FD" w:rsidRPr="00761B9B" w:rsidRDefault="006233FD" w:rsidP="00761B9B">
      <w:pPr>
        <w:jc w:val="center"/>
        <w:rPr>
          <w:b/>
        </w:rPr>
      </w:pPr>
    </w:p>
    <w:p w:rsidR="006233FD" w:rsidRPr="00761B9B" w:rsidRDefault="006233FD" w:rsidP="00761B9B">
      <w:pPr>
        <w:rPr>
          <w:b/>
        </w:rPr>
      </w:pPr>
    </w:p>
    <w:p w:rsidR="00397AA7" w:rsidRPr="00761B9B" w:rsidRDefault="00397AA7" w:rsidP="00761B9B">
      <w:pPr>
        <w:rPr>
          <w:b/>
        </w:rPr>
      </w:pPr>
    </w:p>
    <w:p w:rsidR="00397AA7" w:rsidRPr="00761B9B" w:rsidRDefault="00397AA7" w:rsidP="00761B9B">
      <w:pPr>
        <w:rPr>
          <w:b/>
        </w:rPr>
      </w:pPr>
    </w:p>
    <w:p w:rsidR="00397AA7" w:rsidRPr="00761B9B" w:rsidRDefault="00397AA7" w:rsidP="00761B9B">
      <w:pPr>
        <w:rPr>
          <w:b/>
        </w:rPr>
      </w:pPr>
    </w:p>
    <w:p w:rsidR="006233FD" w:rsidRPr="00761B9B" w:rsidRDefault="006233FD"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761B9B" w:rsidRDefault="00761B9B" w:rsidP="00761B9B">
      <w:pPr>
        <w:jc w:val="center"/>
        <w:rPr>
          <w:b/>
        </w:rPr>
      </w:pPr>
    </w:p>
    <w:p w:rsidR="006233FD" w:rsidRPr="00761B9B" w:rsidRDefault="006233FD" w:rsidP="00761B9B">
      <w:pPr>
        <w:jc w:val="center"/>
        <w:rPr>
          <w:b/>
        </w:rPr>
      </w:pPr>
      <w:r w:rsidRPr="00761B9B">
        <w:rPr>
          <w:b/>
        </w:rPr>
        <w:t>2015</w:t>
      </w:r>
    </w:p>
    <w:p w:rsidR="00D044E2" w:rsidRPr="00761B9B" w:rsidRDefault="00D044E2" w:rsidP="00761B9B">
      <w:pPr>
        <w:jc w:val="center"/>
        <w:rPr>
          <w:b/>
        </w:rPr>
      </w:pPr>
    </w:p>
    <w:p w:rsidR="00A545A1" w:rsidRPr="00761B9B" w:rsidRDefault="00A545A1" w:rsidP="00761B9B">
      <w:pPr>
        <w:jc w:val="center"/>
        <w:rPr>
          <w:b/>
        </w:rPr>
      </w:pPr>
      <w:r w:rsidRPr="00761B9B">
        <w:rPr>
          <w:b/>
        </w:rPr>
        <w:lastRenderedPageBreak/>
        <w:t>1. PREZENTARE. COMPETENȚE GENERALE</w:t>
      </w:r>
    </w:p>
    <w:p w:rsidR="00A545A1" w:rsidRPr="00761B9B" w:rsidRDefault="00A545A1" w:rsidP="00761B9B">
      <w:pPr>
        <w:jc w:val="center"/>
        <w:rPr>
          <w:b/>
        </w:rPr>
      </w:pPr>
    </w:p>
    <w:p w:rsidR="00A545A1" w:rsidRPr="00761B9B" w:rsidRDefault="00A545A1" w:rsidP="00761B9B">
      <w:pPr>
        <w:rPr>
          <w:b/>
        </w:rPr>
      </w:pPr>
      <w:r w:rsidRPr="00761B9B">
        <w:rPr>
          <w:b/>
        </w:rPr>
        <w:t>PREZENTARE</w:t>
      </w:r>
    </w:p>
    <w:p w:rsidR="00A545A1" w:rsidRPr="00761B9B" w:rsidRDefault="00A545A1" w:rsidP="00761B9B"/>
    <w:p w:rsidR="00A545A1" w:rsidRPr="00761B9B" w:rsidRDefault="00A545A1" w:rsidP="00761B9B">
      <w:pPr>
        <w:widowControl w:val="0"/>
        <w:overflowPunct w:val="0"/>
        <w:autoSpaceDE w:val="0"/>
        <w:autoSpaceDN w:val="0"/>
        <w:adjustRightInd w:val="0"/>
        <w:ind w:firstLine="720"/>
        <w:jc w:val="both"/>
      </w:pPr>
      <w:r w:rsidRPr="00761B9B">
        <w:rPr>
          <w:b/>
          <w:bCs/>
        </w:rPr>
        <w:t xml:space="preserve">Programa pentru examenul de definitivare în învăţământ </w:t>
      </w:r>
      <w:r w:rsidRPr="00761B9B">
        <w:t>reprezintă documentul</w:t>
      </w:r>
      <w:r w:rsidRPr="00761B9B">
        <w:rPr>
          <w:b/>
          <w:bCs/>
        </w:rPr>
        <w:t xml:space="preserve"> </w:t>
      </w:r>
      <w:r w:rsidRPr="00761B9B">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A545A1" w:rsidRPr="00761B9B" w:rsidRDefault="00A545A1" w:rsidP="00761B9B">
      <w:pPr>
        <w:widowControl w:val="0"/>
        <w:overflowPunct w:val="0"/>
        <w:autoSpaceDE w:val="0"/>
        <w:autoSpaceDN w:val="0"/>
        <w:adjustRightInd w:val="0"/>
        <w:ind w:firstLine="720"/>
        <w:jc w:val="both"/>
      </w:pPr>
      <w:r w:rsidRPr="00761B9B">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A545A1" w:rsidRPr="00761B9B" w:rsidRDefault="00A545A1" w:rsidP="00761B9B">
      <w:pPr>
        <w:widowControl w:val="0"/>
        <w:overflowPunct w:val="0"/>
        <w:autoSpaceDE w:val="0"/>
        <w:autoSpaceDN w:val="0"/>
        <w:adjustRightInd w:val="0"/>
        <w:jc w:val="both"/>
      </w:pPr>
      <w:r w:rsidRPr="00761B9B">
        <w:t>unitățile de competențe - cunoştinţele,  abilităţile,  valorile  şi atitudinile corespunzătoare standardelor  şi  statutului  asumat/jucat  de  cadrul  didactic în unitățile de învățământ preuniversitar din România.</w:t>
      </w:r>
    </w:p>
    <w:p w:rsidR="00A545A1" w:rsidRPr="00761B9B" w:rsidRDefault="00A545A1" w:rsidP="00761B9B">
      <w:pPr>
        <w:widowControl w:val="0"/>
        <w:overflowPunct w:val="0"/>
        <w:autoSpaceDE w:val="0"/>
        <w:autoSpaceDN w:val="0"/>
        <w:adjustRightInd w:val="0"/>
        <w:ind w:firstLine="720"/>
        <w:jc w:val="both"/>
      </w:pPr>
      <w:r w:rsidRPr="00761B9B">
        <w:t xml:space="preserve">În cadrul acestei programe, de importanţă majoră sunt acele componente care vor valoriza </w:t>
      </w:r>
      <w:r w:rsidRPr="00761B9B">
        <w:rPr>
          <w:b/>
          <w:bCs/>
        </w:rPr>
        <w:t>rolul constructiv, coparticipativ al</w:t>
      </w:r>
      <w:r w:rsidRPr="00761B9B">
        <w:t xml:space="preserve"> cadrului didactic în calitatea sa de actor cu statut de educator,</w:t>
      </w:r>
    </w:p>
    <w:p w:rsidR="00A545A1" w:rsidRPr="00761B9B" w:rsidRDefault="00A545A1" w:rsidP="00761B9B">
      <w:pPr>
        <w:widowControl w:val="0"/>
        <w:autoSpaceDE w:val="0"/>
        <w:autoSpaceDN w:val="0"/>
        <w:adjustRightInd w:val="0"/>
        <w:jc w:val="both"/>
      </w:pPr>
      <w:r w:rsidRPr="00761B9B">
        <w:rPr>
          <w:bCs/>
        </w:rPr>
        <w:t xml:space="preserve">de purtător al mesajelor ştiinţei devenite disciplină de învăţământ, de reprezentant al comunităţii profesorilor de specialitate instituţia şcolară şi substanţa  </w:t>
      </w:r>
      <w:r w:rsidRPr="00761B9B">
        <w:rPr>
          <w:b/>
        </w:rPr>
        <w:t xml:space="preserve">competenţelor </w:t>
      </w:r>
      <w:r w:rsidRPr="00761B9B">
        <w:rPr>
          <w:b/>
          <w:bCs/>
        </w:rPr>
        <w:t xml:space="preserve">dobândite </w:t>
      </w:r>
      <w:r w:rsidRPr="00761B9B">
        <w:t>de acesta, în concordanţă cu motivaţia profesională, cu o serie de</w:t>
      </w:r>
      <w:r w:rsidRPr="00761B9B">
        <w:rPr>
          <w:b/>
          <w:bCs/>
        </w:rPr>
        <w:t xml:space="preserve"> roluri specifice. </w:t>
      </w:r>
      <w:r w:rsidRPr="00761B9B">
        <w:t>De</w:t>
      </w:r>
      <w:r w:rsidRPr="00761B9B">
        <w:rPr>
          <w:b/>
          <w:bCs/>
        </w:rPr>
        <w:t xml:space="preserve"> </w:t>
      </w:r>
      <w:r w:rsidRPr="00761B9B">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A545A1" w:rsidRPr="00761B9B" w:rsidRDefault="00A545A1" w:rsidP="00761B9B">
      <w:pPr>
        <w:widowControl w:val="0"/>
        <w:overflowPunct w:val="0"/>
        <w:autoSpaceDE w:val="0"/>
        <w:autoSpaceDN w:val="0"/>
        <w:adjustRightInd w:val="0"/>
        <w:ind w:firstLine="720"/>
        <w:jc w:val="both"/>
      </w:pPr>
      <w:r w:rsidRPr="00761B9B">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A545A1" w:rsidRPr="00761B9B" w:rsidRDefault="00A545A1" w:rsidP="00761B9B">
      <w:pPr>
        <w:widowControl w:val="0"/>
        <w:autoSpaceDE w:val="0"/>
        <w:autoSpaceDN w:val="0"/>
        <w:adjustRightInd w:val="0"/>
        <w:ind w:firstLine="65"/>
        <w:jc w:val="both"/>
      </w:pPr>
      <w:r w:rsidRPr="00761B9B">
        <w:t xml:space="preserve">          Tematica programei reflecta </w:t>
      </w:r>
      <w:r w:rsidRPr="00761B9B">
        <w:rPr>
          <w:b/>
          <w:bCs/>
        </w:rPr>
        <w:t>ponderile</w:t>
      </w:r>
      <w:r w:rsidRPr="00761B9B">
        <w:t>:</w:t>
      </w:r>
    </w:p>
    <w:p w:rsidR="00A545A1" w:rsidRPr="00761B9B" w:rsidRDefault="00A545A1" w:rsidP="00761B9B">
      <w:pPr>
        <w:widowControl w:val="0"/>
        <w:numPr>
          <w:ilvl w:val="0"/>
          <w:numId w:val="1"/>
        </w:numPr>
        <w:tabs>
          <w:tab w:val="left" w:pos="720"/>
          <w:tab w:val="num" w:pos="1080"/>
        </w:tabs>
        <w:overflowPunct w:val="0"/>
        <w:autoSpaceDE w:val="0"/>
        <w:autoSpaceDN w:val="0"/>
        <w:adjustRightInd w:val="0"/>
        <w:ind w:left="426" w:hanging="66"/>
        <w:jc w:val="both"/>
        <w:rPr>
          <w:b/>
          <w:bCs/>
        </w:rPr>
      </w:pPr>
      <w:r w:rsidRPr="00761B9B">
        <w:t xml:space="preserve">conţinuturilor destinate pentru formarea competenţelor ştiinţifice (aprox.. 60%); </w:t>
      </w:r>
    </w:p>
    <w:p w:rsidR="00A545A1" w:rsidRPr="00761B9B" w:rsidRDefault="00A545A1" w:rsidP="00761B9B">
      <w:pPr>
        <w:widowControl w:val="0"/>
        <w:numPr>
          <w:ilvl w:val="0"/>
          <w:numId w:val="1"/>
        </w:numPr>
        <w:tabs>
          <w:tab w:val="left" w:pos="720"/>
          <w:tab w:val="num" w:pos="1080"/>
        </w:tabs>
        <w:overflowPunct w:val="0"/>
        <w:autoSpaceDE w:val="0"/>
        <w:autoSpaceDN w:val="0"/>
        <w:adjustRightInd w:val="0"/>
        <w:ind w:left="0" w:firstLine="360"/>
        <w:jc w:val="both"/>
        <w:rPr>
          <w:b/>
          <w:bCs/>
        </w:rPr>
      </w:pPr>
      <w:r w:rsidRPr="00761B9B">
        <w:t xml:space="preserve">conţinuturilor destinate formării competenţelor didactice, încorporând metodica şi  aplicaţiile şcolare ale domeniului (aprox. 30%); </w:t>
      </w:r>
    </w:p>
    <w:p w:rsidR="00A545A1" w:rsidRPr="00761B9B" w:rsidRDefault="00A545A1" w:rsidP="00761B9B">
      <w:pPr>
        <w:widowControl w:val="0"/>
        <w:numPr>
          <w:ilvl w:val="0"/>
          <w:numId w:val="1"/>
        </w:numPr>
        <w:tabs>
          <w:tab w:val="left" w:pos="720"/>
          <w:tab w:val="num" w:pos="1080"/>
        </w:tabs>
        <w:overflowPunct w:val="0"/>
        <w:autoSpaceDE w:val="0"/>
        <w:autoSpaceDN w:val="0"/>
        <w:adjustRightInd w:val="0"/>
        <w:ind w:left="0" w:firstLine="360"/>
        <w:jc w:val="both"/>
        <w:rPr>
          <w:b/>
          <w:bCs/>
        </w:rPr>
      </w:pPr>
      <w:r w:rsidRPr="00761B9B">
        <w:t xml:space="preserve">conţinuturilor altor tipuri de competenţe necesare cadrelor didactice - competenţe cheie (aprox. 10%). </w:t>
      </w:r>
    </w:p>
    <w:p w:rsidR="00A545A1" w:rsidRPr="00761B9B" w:rsidRDefault="00A545A1" w:rsidP="00761B9B">
      <w:pPr>
        <w:widowControl w:val="0"/>
        <w:overflowPunct w:val="0"/>
        <w:autoSpaceDE w:val="0"/>
        <w:autoSpaceDN w:val="0"/>
        <w:adjustRightInd w:val="0"/>
        <w:ind w:firstLine="720"/>
        <w:jc w:val="both"/>
      </w:pPr>
      <w:r w:rsidRPr="00761B9B">
        <w:t xml:space="preserve">În elaborarea programelor au fost aplicate </w:t>
      </w:r>
      <w:r w:rsidRPr="00761B9B">
        <w:rPr>
          <w:b/>
          <w:bCs/>
        </w:rPr>
        <w:t>criterii de selectare a conţinuturilor</w:t>
      </w:r>
      <w:r w:rsidRPr="00761B9B">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A545A1" w:rsidRPr="00761B9B" w:rsidRDefault="00A545A1" w:rsidP="00761B9B">
      <w:pPr>
        <w:widowControl w:val="0"/>
        <w:autoSpaceDE w:val="0"/>
        <w:autoSpaceDN w:val="0"/>
        <w:adjustRightInd w:val="0"/>
      </w:pPr>
    </w:p>
    <w:p w:rsidR="00A545A1" w:rsidRPr="00761B9B" w:rsidRDefault="00A545A1" w:rsidP="00761B9B">
      <w:pPr>
        <w:widowControl w:val="0"/>
        <w:autoSpaceDE w:val="0"/>
        <w:autoSpaceDN w:val="0"/>
        <w:adjustRightInd w:val="0"/>
      </w:pPr>
    </w:p>
    <w:p w:rsidR="00A545A1" w:rsidRPr="00761B9B" w:rsidRDefault="00A545A1" w:rsidP="00761B9B">
      <w:pPr>
        <w:jc w:val="both"/>
        <w:rPr>
          <w:b/>
        </w:rPr>
      </w:pPr>
      <w:r w:rsidRPr="00761B9B">
        <w:rPr>
          <w:b/>
        </w:rPr>
        <w:t>COMPETENȚE GENERALE</w:t>
      </w:r>
    </w:p>
    <w:p w:rsidR="00A545A1" w:rsidRPr="00761B9B" w:rsidRDefault="00A545A1" w:rsidP="00761B9B">
      <w:pPr>
        <w:ind w:firstLine="720"/>
        <w:jc w:val="both"/>
        <w:rPr>
          <w:b/>
        </w:rPr>
      </w:pPr>
    </w:p>
    <w:p w:rsidR="00A545A1" w:rsidRPr="00761B9B" w:rsidRDefault="00A545A1" w:rsidP="00761B9B">
      <w:pPr>
        <w:pStyle w:val="Heading22"/>
        <w:numPr>
          <w:ilvl w:val="0"/>
          <w:numId w:val="5"/>
        </w:numPr>
        <w:jc w:val="both"/>
        <w:rPr>
          <w:sz w:val="20"/>
          <w:szCs w:val="20"/>
          <w:lang w:val="ro-RO"/>
        </w:rPr>
      </w:pPr>
      <w:r w:rsidRPr="00761B9B">
        <w:rPr>
          <w:sz w:val="20"/>
          <w:szCs w:val="20"/>
          <w:lang w:val="ro-RO"/>
        </w:rPr>
        <w:t xml:space="preserve">Proiectarea activităţii didactice </w:t>
      </w:r>
    </w:p>
    <w:p w:rsidR="00A545A1" w:rsidRPr="00761B9B" w:rsidRDefault="00A545A1" w:rsidP="00761B9B">
      <w:pPr>
        <w:pStyle w:val="Heading22"/>
        <w:numPr>
          <w:ilvl w:val="0"/>
          <w:numId w:val="5"/>
        </w:numPr>
        <w:jc w:val="both"/>
        <w:rPr>
          <w:sz w:val="20"/>
          <w:szCs w:val="20"/>
          <w:lang w:val="ro-RO"/>
        </w:rPr>
      </w:pPr>
      <w:r w:rsidRPr="00761B9B">
        <w:rPr>
          <w:sz w:val="20"/>
          <w:szCs w:val="20"/>
          <w:lang w:val="ro-RO"/>
        </w:rPr>
        <w:t xml:space="preserve">Conducerea şi monitorizarea procesului de învăţare </w:t>
      </w:r>
    </w:p>
    <w:p w:rsidR="00A545A1" w:rsidRPr="00761B9B" w:rsidRDefault="00A545A1" w:rsidP="00761B9B">
      <w:pPr>
        <w:pStyle w:val="Heading22"/>
        <w:numPr>
          <w:ilvl w:val="0"/>
          <w:numId w:val="5"/>
        </w:numPr>
        <w:jc w:val="both"/>
        <w:rPr>
          <w:sz w:val="20"/>
          <w:szCs w:val="20"/>
          <w:lang w:val="ro-RO"/>
        </w:rPr>
      </w:pPr>
      <w:r w:rsidRPr="00761B9B">
        <w:rPr>
          <w:sz w:val="20"/>
          <w:szCs w:val="20"/>
          <w:lang w:val="ro-RO"/>
        </w:rPr>
        <w:t xml:space="preserve">Evaluarea activităţilor educaţionale </w:t>
      </w:r>
    </w:p>
    <w:p w:rsidR="00A545A1" w:rsidRPr="00761B9B" w:rsidRDefault="00A545A1" w:rsidP="00761B9B">
      <w:pPr>
        <w:pStyle w:val="Heading22"/>
        <w:numPr>
          <w:ilvl w:val="0"/>
          <w:numId w:val="5"/>
        </w:numPr>
        <w:jc w:val="both"/>
        <w:rPr>
          <w:sz w:val="20"/>
          <w:szCs w:val="20"/>
          <w:lang w:val="ro-RO"/>
        </w:rPr>
      </w:pPr>
      <w:r w:rsidRPr="00761B9B">
        <w:rPr>
          <w:sz w:val="20"/>
          <w:szCs w:val="20"/>
          <w:lang w:val="ro-RO"/>
        </w:rPr>
        <w:t xml:space="preserve">Utilizarea tehnologiilor digitale </w:t>
      </w:r>
    </w:p>
    <w:p w:rsidR="00A545A1" w:rsidRPr="00761B9B" w:rsidRDefault="00A545A1" w:rsidP="00761B9B">
      <w:pPr>
        <w:pStyle w:val="Heading22"/>
        <w:numPr>
          <w:ilvl w:val="0"/>
          <w:numId w:val="5"/>
        </w:numPr>
        <w:jc w:val="both"/>
        <w:rPr>
          <w:sz w:val="20"/>
          <w:szCs w:val="20"/>
          <w:lang w:val="ro-RO"/>
        </w:rPr>
      </w:pPr>
      <w:r w:rsidRPr="00761B9B">
        <w:rPr>
          <w:sz w:val="20"/>
          <w:szCs w:val="20"/>
          <w:lang w:val="ro-RO"/>
        </w:rPr>
        <w:t xml:space="preserve">Cunoaşterea, consilierea şi tratarea diferenţiată a elevilor </w:t>
      </w:r>
    </w:p>
    <w:p w:rsidR="00A545A1" w:rsidRPr="00761B9B" w:rsidRDefault="00A545A1" w:rsidP="00761B9B">
      <w:pPr>
        <w:pStyle w:val="Heading22"/>
        <w:numPr>
          <w:ilvl w:val="0"/>
          <w:numId w:val="5"/>
        </w:numPr>
        <w:jc w:val="both"/>
        <w:rPr>
          <w:sz w:val="20"/>
          <w:szCs w:val="20"/>
          <w:lang w:val="ro-RO"/>
        </w:rPr>
      </w:pPr>
      <w:r w:rsidRPr="00761B9B">
        <w:rPr>
          <w:sz w:val="20"/>
          <w:szCs w:val="20"/>
          <w:lang w:val="ro-RO"/>
        </w:rPr>
        <w:t>Managementul clasei de elevi.</w:t>
      </w:r>
    </w:p>
    <w:p w:rsidR="00A545A1" w:rsidRPr="00761B9B" w:rsidRDefault="00A545A1" w:rsidP="00761B9B"/>
    <w:p w:rsidR="00D044E2" w:rsidRPr="00761B9B" w:rsidRDefault="00D044E2" w:rsidP="00761B9B"/>
    <w:p w:rsidR="006233FD" w:rsidRPr="00761B9B" w:rsidRDefault="006233FD" w:rsidP="00761B9B">
      <w:pPr>
        <w:widowControl w:val="0"/>
        <w:autoSpaceDE w:val="0"/>
        <w:autoSpaceDN w:val="0"/>
        <w:adjustRightInd w:val="0"/>
        <w:jc w:val="center"/>
      </w:pPr>
      <w:r w:rsidRPr="00761B9B">
        <w:rPr>
          <w:b/>
        </w:rPr>
        <w:t>2. TEMATICA DE SPECIALITATE.</w:t>
      </w:r>
      <w:r w:rsidRPr="00761B9B">
        <w:rPr>
          <w:b/>
          <w:bCs/>
        </w:rPr>
        <w:t xml:space="preserve"> COMPETENŢE SPECIFICE</w:t>
      </w:r>
    </w:p>
    <w:p w:rsidR="006233FD" w:rsidRPr="00761B9B" w:rsidRDefault="006233FD" w:rsidP="00761B9B">
      <w:pPr>
        <w:jc w:val="both"/>
        <w:rPr>
          <w:b/>
        </w:rPr>
      </w:pPr>
    </w:p>
    <w:p w:rsidR="006233FD" w:rsidRPr="00761B9B" w:rsidRDefault="006233FD" w:rsidP="00761B9B">
      <w:pPr>
        <w:widowControl w:val="0"/>
        <w:autoSpaceDE w:val="0"/>
        <w:autoSpaceDN w:val="0"/>
        <w:adjustRightInd w:val="0"/>
        <w:rPr>
          <w:b/>
        </w:rPr>
      </w:pPr>
      <w:r w:rsidRPr="00761B9B">
        <w:rPr>
          <w:b/>
        </w:rPr>
        <w:t>TEMATICA DE SPECIALITATE</w:t>
      </w:r>
    </w:p>
    <w:p w:rsidR="00A545A1" w:rsidRPr="00761B9B" w:rsidRDefault="00A545A1" w:rsidP="00761B9B">
      <w:pPr>
        <w:widowControl w:val="0"/>
        <w:autoSpaceDE w:val="0"/>
        <w:autoSpaceDN w:val="0"/>
        <w:adjustRightInd w:val="0"/>
        <w:rPr>
          <w:b/>
        </w:rPr>
      </w:pPr>
    </w:p>
    <w:p w:rsidR="005507F5" w:rsidRPr="00761B9B" w:rsidRDefault="005507F5" w:rsidP="00761B9B">
      <w:pPr>
        <w:pStyle w:val="Style8"/>
        <w:widowControl/>
        <w:numPr>
          <w:ilvl w:val="0"/>
          <w:numId w:val="9"/>
        </w:numPr>
        <w:spacing w:line="240" w:lineRule="auto"/>
        <w:jc w:val="both"/>
        <w:rPr>
          <w:rFonts w:ascii="Times New Roman" w:hAnsi="Times New Roman" w:cs="Times New Roman"/>
          <w:sz w:val="20"/>
          <w:szCs w:val="20"/>
        </w:rPr>
      </w:pPr>
      <w:r w:rsidRPr="00761B9B">
        <w:rPr>
          <w:rStyle w:val="Fontdeparagrafimplicit1"/>
          <w:rFonts w:ascii="Times New Roman" w:hAnsi="Times New Roman" w:cs="Times New Roman"/>
          <w:b/>
          <w:bCs/>
          <w:sz w:val="20"/>
          <w:szCs w:val="20"/>
          <w:lang w:val="ro-RO"/>
        </w:rPr>
        <w:t>MARKETING</w:t>
      </w:r>
    </w:p>
    <w:p w:rsidR="005507F5" w:rsidRPr="00761B9B" w:rsidRDefault="005507F5" w:rsidP="00761B9B">
      <w:pPr>
        <w:pStyle w:val="Listparagraf"/>
        <w:numPr>
          <w:ilvl w:val="1"/>
          <w:numId w:val="10"/>
        </w:numPr>
        <w:autoSpaceDE w:val="0"/>
        <w:spacing w:after="0" w:line="240" w:lineRule="auto"/>
        <w:ind w:left="284" w:firstLine="76"/>
        <w:jc w:val="both"/>
        <w:rPr>
          <w:rFonts w:ascii="Times New Roman" w:hAnsi="Times New Roman"/>
          <w:sz w:val="20"/>
          <w:szCs w:val="20"/>
        </w:rPr>
      </w:pPr>
      <w:r w:rsidRPr="00761B9B">
        <w:rPr>
          <w:rStyle w:val="Fontdeparagrafimplicit1"/>
          <w:rFonts w:ascii="Times New Roman" w:hAnsi="Times New Roman"/>
          <w:color w:val="000000"/>
          <w:sz w:val="20"/>
          <w:szCs w:val="20"/>
        </w:rPr>
        <w:t>Funcţiile marketingului;</w:t>
      </w:r>
    </w:p>
    <w:p w:rsidR="005507F5" w:rsidRPr="00761B9B" w:rsidRDefault="005507F5" w:rsidP="00761B9B">
      <w:pPr>
        <w:pStyle w:val="Listparagraf"/>
        <w:numPr>
          <w:ilvl w:val="1"/>
          <w:numId w:val="10"/>
        </w:numPr>
        <w:autoSpaceDE w:val="0"/>
        <w:spacing w:after="0" w:line="240" w:lineRule="auto"/>
        <w:ind w:left="284" w:firstLine="76"/>
        <w:jc w:val="both"/>
        <w:rPr>
          <w:rFonts w:ascii="Times New Roman" w:hAnsi="Times New Roman"/>
          <w:color w:val="000000"/>
          <w:sz w:val="20"/>
          <w:szCs w:val="20"/>
        </w:rPr>
      </w:pPr>
      <w:r w:rsidRPr="00761B9B">
        <w:rPr>
          <w:rFonts w:ascii="Times New Roman" w:hAnsi="Times New Roman"/>
          <w:color w:val="000000"/>
          <w:sz w:val="20"/>
          <w:szCs w:val="20"/>
        </w:rPr>
        <w:t>Mediul de marketing al întreprinderii;</w:t>
      </w:r>
    </w:p>
    <w:p w:rsidR="005507F5" w:rsidRPr="00761B9B" w:rsidRDefault="005507F5" w:rsidP="00761B9B">
      <w:pPr>
        <w:pStyle w:val="Listparagraf"/>
        <w:numPr>
          <w:ilvl w:val="1"/>
          <w:numId w:val="10"/>
        </w:numPr>
        <w:autoSpaceDE w:val="0"/>
        <w:spacing w:after="0" w:line="240" w:lineRule="auto"/>
        <w:ind w:left="284" w:firstLine="76"/>
        <w:jc w:val="both"/>
        <w:rPr>
          <w:rFonts w:ascii="Times New Roman" w:hAnsi="Times New Roman"/>
          <w:color w:val="000000"/>
          <w:sz w:val="20"/>
          <w:szCs w:val="20"/>
        </w:rPr>
      </w:pPr>
      <w:r w:rsidRPr="00761B9B">
        <w:rPr>
          <w:rFonts w:ascii="Times New Roman" w:hAnsi="Times New Roman"/>
          <w:color w:val="000000"/>
          <w:sz w:val="20"/>
          <w:szCs w:val="20"/>
        </w:rPr>
        <w:lastRenderedPageBreak/>
        <w:t>Conţinutul mediului intern şi al mediului extern;</w:t>
      </w:r>
    </w:p>
    <w:p w:rsidR="005507F5" w:rsidRPr="00761B9B" w:rsidRDefault="005507F5" w:rsidP="00761B9B">
      <w:pPr>
        <w:pStyle w:val="Listparagraf"/>
        <w:numPr>
          <w:ilvl w:val="1"/>
          <w:numId w:val="10"/>
        </w:numPr>
        <w:autoSpaceDE w:val="0"/>
        <w:spacing w:after="0" w:line="240" w:lineRule="auto"/>
        <w:ind w:left="284" w:firstLine="76"/>
        <w:jc w:val="both"/>
        <w:rPr>
          <w:rFonts w:ascii="Times New Roman" w:hAnsi="Times New Roman"/>
          <w:color w:val="000000"/>
          <w:sz w:val="20"/>
          <w:szCs w:val="20"/>
        </w:rPr>
      </w:pPr>
      <w:r w:rsidRPr="00761B9B">
        <w:rPr>
          <w:rFonts w:ascii="Times New Roman" w:hAnsi="Times New Roman"/>
          <w:color w:val="000000"/>
          <w:sz w:val="20"/>
          <w:szCs w:val="20"/>
        </w:rPr>
        <w:t>Relaţiile întreprinderii cu mediul extern;</w:t>
      </w:r>
    </w:p>
    <w:p w:rsidR="005507F5" w:rsidRPr="00761B9B" w:rsidRDefault="005507F5" w:rsidP="00761B9B">
      <w:pPr>
        <w:pStyle w:val="Listparagraf"/>
        <w:numPr>
          <w:ilvl w:val="1"/>
          <w:numId w:val="10"/>
        </w:numPr>
        <w:autoSpaceDE w:val="0"/>
        <w:spacing w:after="0" w:line="240" w:lineRule="auto"/>
        <w:ind w:left="284" w:firstLine="76"/>
        <w:jc w:val="both"/>
        <w:rPr>
          <w:rFonts w:ascii="Times New Roman" w:hAnsi="Times New Roman"/>
          <w:color w:val="000000"/>
          <w:sz w:val="20"/>
          <w:szCs w:val="20"/>
        </w:rPr>
      </w:pPr>
      <w:r w:rsidRPr="00761B9B">
        <w:rPr>
          <w:rFonts w:ascii="Times New Roman" w:hAnsi="Times New Roman"/>
          <w:color w:val="000000"/>
          <w:sz w:val="20"/>
          <w:szCs w:val="20"/>
        </w:rPr>
        <w:t>Piaţa – componentă esenţială a mediului extern;</w:t>
      </w:r>
    </w:p>
    <w:p w:rsidR="005507F5" w:rsidRPr="00761B9B" w:rsidRDefault="005507F5" w:rsidP="00761B9B">
      <w:pPr>
        <w:pStyle w:val="Textsimplu1"/>
        <w:numPr>
          <w:ilvl w:val="1"/>
          <w:numId w:val="10"/>
        </w:numPr>
        <w:ind w:left="284" w:firstLine="76"/>
        <w:jc w:val="both"/>
        <w:rPr>
          <w:rFonts w:ascii="Times New Roman" w:hAnsi="Times New Roman" w:cs="Times New Roman"/>
          <w:color w:val="000000"/>
          <w:sz w:val="20"/>
          <w:szCs w:val="20"/>
        </w:rPr>
      </w:pPr>
      <w:r w:rsidRPr="00761B9B">
        <w:rPr>
          <w:rFonts w:ascii="Times New Roman" w:hAnsi="Times New Roman" w:cs="Times New Roman"/>
          <w:color w:val="000000"/>
          <w:sz w:val="20"/>
          <w:szCs w:val="20"/>
        </w:rPr>
        <w:t>Piaţa întreprinderii: conţinut, dimensiuni, dinamică şi profil;</w:t>
      </w:r>
    </w:p>
    <w:p w:rsidR="005507F5" w:rsidRPr="00761B9B" w:rsidRDefault="005507F5" w:rsidP="00761B9B">
      <w:pPr>
        <w:pStyle w:val="Textsimplu1"/>
        <w:numPr>
          <w:ilvl w:val="1"/>
          <w:numId w:val="10"/>
        </w:numPr>
        <w:ind w:left="284" w:firstLine="76"/>
        <w:jc w:val="both"/>
        <w:rPr>
          <w:rFonts w:ascii="Times New Roman" w:hAnsi="Times New Roman" w:cs="Times New Roman"/>
          <w:color w:val="000000"/>
          <w:sz w:val="20"/>
          <w:szCs w:val="20"/>
        </w:rPr>
      </w:pPr>
      <w:r w:rsidRPr="00761B9B">
        <w:rPr>
          <w:rFonts w:ascii="Times New Roman" w:hAnsi="Times New Roman" w:cs="Times New Roman"/>
          <w:color w:val="000000"/>
          <w:sz w:val="20"/>
          <w:szCs w:val="20"/>
        </w:rPr>
        <w:t>Concurenţa: forme, forţele care acţionează asupra concurenţei.</w:t>
      </w:r>
    </w:p>
    <w:p w:rsidR="00A545A1" w:rsidRPr="00761B9B" w:rsidRDefault="00A545A1" w:rsidP="00761B9B">
      <w:pPr>
        <w:pStyle w:val="Textsimplu1"/>
        <w:ind w:left="360"/>
        <w:jc w:val="both"/>
        <w:rPr>
          <w:rStyle w:val="Fontdeparagrafimplicit1"/>
          <w:rFonts w:ascii="Times New Roman" w:hAnsi="Times New Roman" w:cs="Times New Roman"/>
          <w:b/>
          <w:bCs/>
          <w:sz w:val="20"/>
          <w:szCs w:val="20"/>
        </w:rPr>
      </w:pPr>
    </w:p>
    <w:p w:rsidR="005507F5" w:rsidRPr="00761B9B" w:rsidRDefault="005507F5" w:rsidP="00761B9B">
      <w:pPr>
        <w:pStyle w:val="Textsimplu1"/>
        <w:ind w:left="360"/>
        <w:jc w:val="both"/>
        <w:rPr>
          <w:rFonts w:ascii="Times New Roman" w:hAnsi="Times New Roman" w:cs="Times New Roman"/>
          <w:sz w:val="20"/>
          <w:szCs w:val="20"/>
        </w:rPr>
      </w:pPr>
      <w:r w:rsidRPr="00761B9B">
        <w:rPr>
          <w:rStyle w:val="Fontdeparagrafimplicit1"/>
          <w:rFonts w:ascii="Times New Roman" w:hAnsi="Times New Roman" w:cs="Times New Roman"/>
          <w:b/>
          <w:bCs/>
          <w:sz w:val="20"/>
          <w:szCs w:val="20"/>
        </w:rPr>
        <w:t>B. ECONOMIA COMERŢULUI</w:t>
      </w:r>
    </w:p>
    <w:p w:rsidR="005507F5" w:rsidRPr="00761B9B" w:rsidRDefault="005507F5" w:rsidP="00761B9B">
      <w:pPr>
        <w:autoSpaceDE w:val="0"/>
        <w:ind w:left="360"/>
        <w:rPr>
          <w:b/>
          <w:bCs/>
        </w:rPr>
      </w:pPr>
      <w:r w:rsidRPr="00761B9B">
        <w:rPr>
          <w:b/>
          <w:bCs/>
        </w:rPr>
        <w:t>1. Cererea de mărfuri</w:t>
      </w:r>
    </w:p>
    <w:p w:rsidR="005507F5" w:rsidRPr="00761B9B" w:rsidRDefault="00A545A1" w:rsidP="00761B9B">
      <w:pPr>
        <w:pStyle w:val="ListParagraph"/>
        <w:numPr>
          <w:ilvl w:val="1"/>
          <w:numId w:val="13"/>
        </w:numPr>
        <w:autoSpaceDE w:val="0"/>
        <w:ind w:left="720"/>
      </w:pPr>
      <w:r w:rsidRPr="00761B9B">
        <w:t>Conţinutul cererii de mărfuri.</w:t>
      </w:r>
    </w:p>
    <w:p w:rsidR="005507F5" w:rsidRPr="00761B9B" w:rsidRDefault="005507F5" w:rsidP="00761B9B">
      <w:pPr>
        <w:pStyle w:val="ListParagraph"/>
        <w:numPr>
          <w:ilvl w:val="1"/>
          <w:numId w:val="13"/>
        </w:numPr>
        <w:autoSpaceDE w:val="0"/>
        <w:ind w:left="720"/>
      </w:pPr>
      <w:r w:rsidRPr="00761B9B">
        <w:t>Formele de manifestare a cererii de mărfuri</w:t>
      </w:r>
      <w:r w:rsidR="00A545A1" w:rsidRPr="00761B9B">
        <w:t>.</w:t>
      </w:r>
    </w:p>
    <w:p w:rsidR="005507F5" w:rsidRPr="00761B9B" w:rsidRDefault="005507F5" w:rsidP="00761B9B">
      <w:pPr>
        <w:pStyle w:val="Textsimplu1"/>
        <w:numPr>
          <w:ilvl w:val="1"/>
          <w:numId w:val="13"/>
        </w:numPr>
        <w:ind w:left="720"/>
        <w:jc w:val="both"/>
        <w:rPr>
          <w:rFonts w:ascii="Times New Roman" w:hAnsi="Times New Roman" w:cs="Times New Roman"/>
          <w:sz w:val="20"/>
          <w:szCs w:val="20"/>
        </w:rPr>
      </w:pPr>
      <w:r w:rsidRPr="00761B9B">
        <w:rPr>
          <w:rFonts w:ascii="Times New Roman" w:hAnsi="Times New Roman" w:cs="Times New Roman"/>
          <w:sz w:val="20"/>
          <w:szCs w:val="20"/>
        </w:rPr>
        <w:t>Factorii care influenţează cererea de mărfuri.</w:t>
      </w:r>
    </w:p>
    <w:p w:rsidR="005507F5" w:rsidRPr="00761B9B" w:rsidRDefault="005507F5" w:rsidP="00761B9B">
      <w:pPr>
        <w:autoSpaceDE w:val="0"/>
        <w:ind w:left="360"/>
        <w:rPr>
          <w:b/>
          <w:bCs/>
        </w:rPr>
      </w:pPr>
      <w:r w:rsidRPr="00761B9B">
        <w:rPr>
          <w:b/>
          <w:bCs/>
        </w:rPr>
        <w:t>2. Oferta de mărfuri</w:t>
      </w:r>
    </w:p>
    <w:p w:rsidR="005507F5" w:rsidRPr="00761B9B" w:rsidRDefault="005507F5" w:rsidP="00761B9B">
      <w:pPr>
        <w:pStyle w:val="ListParagraph"/>
        <w:numPr>
          <w:ilvl w:val="1"/>
          <w:numId w:val="15"/>
        </w:numPr>
        <w:autoSpaceDE w:val="0"/>
        <w:ind w:left="720"/>
      </w:pPr>
      <w:r w:rsidRPr="00761B9B">
        <w:t>Conţinutul ofertei de mărfuri</w:t>
      </w:r>
      <w:r w:rsidR="00A545A1" w:rsidRPr="00761B9B">
        <w:t>.</w:t>
      </w:r>
    </w:p>
    <w:p w:rsidR="005507F5" w:rsidRPr="00761B9B" w:rsidRDefault="005507F5" w:rsidP="00761B9B">
      <w:pPr>
        <w:pStyle w:val="ListParagraph"/>
        <w:numPr>
          <w:ilvl w:val="1"/>
          <w:numId w:val="15"/>
        </w:numPr>
        <w:autoSpaceDE w:val="0"/>
        <w:ind w:left="720"/>
      </w:pPr>
      <w:r w:rsidRPr="00761B9B">
        <w:t>Structura şi caracteristicile ofertei de mărfuri, tendinţe privind evoluţia acesteia</w:t>
      </w:r>
      <w:r w:rsidR="00A545A1" w:rsidRPr="00761B9B">
        <w:t>.</w:t>
      </w:r>
    </w:p>
    <w:p w:rsidR="005507F5" w:rsidRPr="00761B9B" w:rsidRDefault="005507F5" w:rsidP="00761B9B">
      <w:pPr>
        <w:pStyle w:val="Textsimplu1"/>
        <w:numPr>
          <w:ilvl w:val="1"/>
          <w:numId w:val="15"/>
        </w:numPr>
        <w:ind w:left="720"/>
        <w:jc w:val="both"/>
        <w:rPr>
          <w:rFonts w:ascii="Times New Roman" w:hAnsi="Times New Roman" w:cs="Times New Roman"/>
          <w:sz w:val="20"/>
          <w:szCs w:val="20"/>
        </w:rPr>
      </w:pPr>
      <w:r w:rsidRPr="00761B9B">
        <w:rPr>
          <w:rFonts w:ascii="Times New Roman" w:hAnsi="Times New Roman" w:cs="Times New Roman"/>
          <w:sz w:val="20"/>
          <w:szCs w:val="20"/>
        </w:rPr>
        <w:t>Înnoirea produselor şi diversificarea ofertei de mărfuri.</w:t>
      </w:r>
    </w:p>
    <w:p w:rsidR="005507F5" w:rsidRPr="00761B9B" w:rsidRDefault="005507F5" w:rsidP="00761B9B">
      <w:pPr>
        <w:autoSpaceDE w:val="0"/>
        <w:ind w:left="360"/>
        <w:rPr>
          <w:b/>
          <w:bCs/>
        </w:rPr>
      </w:pPr>
      <w:r w:rsidRPr="00761B9B">
        <w:rPr>
          <w:b/>
          <w:bCs/>
        </w:rPr>
        <w:t>3. Relaţiile comerţului cu producătorii</w:t>
      </w:r>
    </w:p>
    <w:p w:rsidR="005507F5" w:rsidRPr="00761B9B" w:rsidRDefault="005507F5" w:rsidP="00761B9B">
      <w:pPr>
        <w:pStyle w:val="ListParagraph"/>
        <w:numPr>
          <w:ilvl w:val="1"/>
          <w:numId w:val="17"/>
        </w:numPr>
        <w:autoSpaceDE w:val="0"/>
        <w:ind w:left="720"/>
      </w:pPr>
      <w:r w:rsidRPr="00761B9B">
        <w:t>Formele relaţiilor comerţului cu producătorii</w:t>
      </w:r>
      <w:r w:rsidR="00A545A1" w:rsidRPr="00761B9B">
        <w:t>.</w:t>
      </w:r>
    </w:p>
    <w:p w:rsidR="005507F5" w:rsidRPr="00761B9B" w:rsidRDefault="005507F5" w:rsidP="00761B9B">
      <w:pPr>
        <w:autoSpaceDE w:val="0"/>
        <w:ind w:left="360"/>
        <w:rPr>
          <w:b/>
          <w:bCs/>
        </w:rPr>
      </w:pPr>
      <w:r w:rsidRPr="00761B9B">
        <w:rPr>
          <w:b/>
          <w:bCs/>
        </w:rPr>
        <w:t>4. Relaţiile comerţului cu consumatorii</w:t>
      </w:r>
    </w:p>
    <w:p w:rsidR="005507F5" w:rsidRPr="00761B9B" w:rsidRDefault="005507F5" w:rsidP="00761B9B">
      <w:pPr>
        <w:pStyle w:val="Textsimplu1"/>
        <w:numPr>
          <w:ilvl w:val="1"/>
          <w:numId w:val="19"/>
        </w:numPr>
        <w:ind w:left="720"/>
        <w:jc w:val="both"/>
        <w:rPr>
          <w:rFonts w:ascii="Times New Roman" w:hAnsi="Times New Roman" w:cs="Times New Roman"/>
          <w:sz w:val="20"/>
          <w:szCs w:val="20"/>
        </w:rPr>
      </w:pPr>
      <w:r w:rsidRPr="00761B9B">
        <w:rPr>
          <w:rFonts w:ascii="Times New Roman" w:hAnsi="Times New Roman" w:cs="Times New Roman"/>
          <w:sz w:val="20"/>
          <w:szCs w:val="20"/>
        </w:rPr>
        <w:t>Locul şi conţinutul relaţiilor comerţului cu consumatorii.</w:t>
      </w:r>
    </w:p>
    <w:p w:rsidR="005507F5" w:rsidRPr="00761B9B" w:rsidRDefault="005507F5" w:rsidP="00761B9B">
      <w:pPr>
        <w:autoSpaceDE w:val="0"/>
        <w:ind w:left="360"/>
        <w:rPr>
          <w:b/>
          <w:bCs/>
        </w:rPr>
      </w:pPr>
      <w:r w:rsidRPr="00761B9B">
        <w:rPr>
          <w:b/>
          <w:bCs/>
        </w:rPr>
        <w:t>5. Protecţia consumatorilor</w:t>
      </w:r>
    </w:p>
    <w:p w:rsidR="005507F5" w:rsidRPr="00761B9B" w:rsidRDefault="005507F5" w:rsidP="00761B9B">
      <w:pPr>
        <w:pStyle w:val="ListParagraph"/>
        <w:numPr>
          <w:ilvl w:val="1"/>
          <w:numId w:val="21"/>
        </w:numPr>
        <w:autoSpaceDE w:val="0"/>
        <w:ind w:left="720"/>
      </w:pPr>
      <w:r w:rsidRPr="00761B9B">
        <w:t>Conceptele de consumatori şi protecţia consumatorilor</w:t>
      </w:r>
      <w:r w:rsidR="00A545A1" w:rsidRPr="00761B9B">
        <w:t>.</w:t>
      </w:r>
    </w:p>
    <w:p w:rsidR="005507F5" w:rsidRPr="00761B9B" w:rsidRDefault="005507F5" w:rsidP="00761B9B">
      <w:pPr>
        <w:pStyle w:val="ListParagraph"/>
        <w:numPr>
          <w:ilvl w:val="1"/>
          <w:numId w:val="21"/>
        </w:numPr>
        <w:autoSpaceDE w:val="0"/>
        <w:ind w:left="720"/>
      </w:pPr>
      <w:r w:rsidRPr="00761B9B">
        <w:t>Problematica drepturilor consumatorilor</w:t>
      </w:r>
      <w:r w:rsidR="00A545A1" w:rsidRPr="00761B9B">
        <w:t>.</w:t>
      </w:r>
    </w:p>
    <w:p w:rsidR="005507F5" w:rsidRPr="00761B9B" w:rsidRDefault="005507F5" w:rsidP="00761B9B">
      <w:pPr>
        <w:pStyle w:val="Textsimplu1"/>
        <w:numPr>
          <w:ilvl w:val="1"/>
          <w:numId w:val="21"/>
        </w:numPr>
        <w:ind w:left="720"/>
        <w:jc w:val="both"/>
        <w:rPr>
          <w:rFonts w:ascii="Times New Roman" w:hAnsi="Times New Roman" w:cs="Times New Roman"/>
          <w:sz w:val="20"/>
          <w:szCs w:val="20"/>
        </w:rPr>
      </w:pPr>
      <w:r w:rsidRPr="00761B9B">
        <w:rPr>
          <w:rFonts w:ascii="Times New Roman" w:hAnsi="Times New Roman" w:cs="Times New Roman"/>
          <w:sz w:val="20"/>
          <w:szCs w:val="20"/>
        </w:rPr>
        <w:t>Organizarea procesului de protecţie a consumatorilor.</w:t>
      </w:r>
    </w:p>
    <w:p w:rsidR="005507F5" w:rsidRPr="00761B9B" w:rsidRDefault="005507F5" w:rsidP="00761B9B">
      <w:pPr>
        <w:autoSpaceDE w:val="0"/>
        <w:ind w:left="360"/>
        <w:rPr>
          <w:b/>
          <w:bCs/>
        </w:rPr>
      </w:pPr>
      <w:r w:rsidRPr="00761B9B">
        <w:rPr>
          <w:b/>
          <w:bCs/>
        </w:rPr>
        <w:t>6. Comerţul cu amănuntul</w:t>
      </w:r>
    </w:p>
    <w:p w:rsidR="005507F5" w:rsidRPr="00761B9B" w:rsidRDefault="005507F5" w:rsidP="00761B9B">
      <w:pPr>
        <w:pStyle w:val="ListParagraph"/>
        <w:numPr>
          <w:ilvl w:val="1"/>
          <w:numId w:val="23"/>
        </w:numPr>
        <w:autoSpaceDE w:val="0"/>
        <w:ind w:left="720"/>
      </w:pPr>
      <w:r w:rsidRPr="00761B9B">
        <w:t>Conţinutul, rolul şi funcţiile comerţului cu amănuntul</w:t>
      </w:r>
      <w:r w:rsidR="00A545A1" w:rsidRPr="00761B9B">
        <w:t>.</w:t>
      </w:r>
    </w:p>
    <w:p w:rsidR="005507F5" w:rsidRPr="00761B9B" w:rsidRDefault="005507F5" w:rsidP="00761B9B">
      <w:pPr>
        <w:pStyle w:val="ListParagraph"/>
        <w:numPr>
          <w:ilvl w:val="1"/>
          <w:numId w:val="23"/>
        </w:numPr>
        <w:autoSpaceDE w:val="0"/>
        <w:ind w:left="720"/>
      </w:pPr>
      <w:r w:rsidRPr="00761B9B">
        <w:t>Tipologia comerţului cu amănuntul: sectorizarea activităţii comerciale cu amănuntul, structurarea formelor de vânzare utilizate în comerţul cu amănuntul</w:t>
      </w:r>
      <w:r w:rsidR="00A545A1" w:rsidRPr="00761B9B">
        <w:t>.</w:t>
      </w:r>
    </w:p>
    <w:p w:rsidR="005507F5" w:rsidRPr="00761B9B" w:rsidRDefault="005507F5" w:rsidP="00761B9B">
      <w:pPr>
        <w:pStyle w:val="Textsimplu1"/>
        <w:numPr>
          <w:ilvl w:val="1"/>
          <w:numId w:val="23"/>
        </w:numPr>
        <w:ind w:left="720"/>
        <w:jc w:val="both"/>
        <w:rPr>
          <w:rFonts w:ascii="Times New Roman" w:hAnsi="Times New Roman" w:cs="Times New Roman"/>
          <w:sz w:val="20"/>
          <w:szCs w:val="20"/>
        </w:rPr>
      </w:pPr>
      <w:r w:rsidRPr="00761B9B">
        <w:rPr>
          <w:rStyle w:val="Fontdeparagrafimplicit1"/>
          <w:rFonts w:ascii="Times New Roman" w:hAnsi="Times New Roman" w:cs="Times New Roman"/>
          <w:sz w:val="20"/>
          <w:szCs w:val="20"/>
        </w:rPr>
        <w:t>Tendinţe în evoluţia comerţului cu amănuntul.</w:t>
      </w:r>
      <w:r w:rsidRPr="00761B9B">
        <w:rPr>
          <w:rStyle w:val="Fontdeparagrafimplicit1"/>
          <w:rFonts w:ascii="Times New Roman" w:hAnsi="Times New Roman" w:cs="Times New Roman"/>
          <w:color w:val="000000"/>
          <w:sz w:val="20"/>
          <w:szCs w:val="20"/>
        </w:rPr>
        <w:tab/>
      </w:r>
    </w:p>
    <w:p w:rsidR="005507F5" w:rsidRPr="00761B9B" w:rsidRDefault="005507F5" w:rsidP="00761B9B">
      <w:pPr>
        <w:autoSpaceDE w:val="0"/>
        <w:ind w:left="360"/>
        <w:rPr>
          <w:b/>
          <w:bCs/>
        </w:rPr>
      </w:pPr>
      <w:r w:rsidRPr="00761B9B">
        <w:rPr>
          <w:b/>
          <w:bCs/>
        </w:rPr>
        <w:t>7. Circulaţia mărfurilor</w:t>
      </w:r>
    </w:p>
    <w:p w:rsidR="00A545A1" w:rsidRPr="00761B9B" w:rsidRDefault="005507F5" w:rsidP="00761B9B">
      <w:pPr>
        <w:pStyle w:val="ListParagraph"/>
        <w:numPr>
          <w:ilvl w:val="1"/>
          <w:numId w:val="25"/>
        </w:numPr>
        <w:autoSpaceDE w:val="0"/>
        <w:ind w:left="720"/>
      </w:pPr>
      <w:r w:rsidRPr="00761B9B">
        <w:t>Aprovizionarea cu mărfuri în comerţ: stabilirea sortimentului de mărfuri în magazine,</w:t>
      </w:r>
      <w:r w:rsidR="00A545A1" w:rsidRPr="00761B9B">
        <w:t xml:space="preserve"> </w:t>
      </w:r>
      <w:r w:rsidRPr="00761B9B">
        <w:t>selectarea furnizorilor, recepţia mărfurilor</w:t>
      </w:r>
      <w:r w:rsidR="00A545A1" w:rsidRPr="00761B9B">
        <w:t>.</w:t>
      </w:r>
    </w:p>
    <w:p w:rsidR="005507F5" w:rsidRPr="00761B9B" w:rsidRDefault="005507F5" w:rsidP="00761B9B">
      <w:pPr>
        <w:pStyle w:val="ListParagraph"/>
        <w:numPr>
          <w:ilvl w:val="1"/>
          <w:numId w:val="25"/>
        </w:numPr>
        <w:autoSpaceDE w:val="0"/>
        <w:ind w:left="720"/>
      </w:pPr>
      <w:r w:rsidRPr="00761B9B">
        <w:rPr>
          <w:rStyle w:val="Fontdeparagrafimplicit1"/>
        </w:rPr>
        <w:t>Organizarea activităţii comerciale (magazine, unităţi de alimentaţie publică, depozite de mărfuri)</w:t>
      </w:r>
      <w:r w:rsidRPr="00761B9B">
        <w:rPr>
          <w:rStyle w:val="Fontdeparagrafimplicit1"/>
          <w:b/>
          <w:bCs/>
        </w:rPr>
        <w:t>.</w:t>
      </w:r>
    </w:p>
    <w:p w:rsidR="005507F5" w:rsidRPr="00761B9B" w:rsidRDefault="005507F5" w:rsidP="00761B9B">
      <w:pPr>
        <w:autoSpaceDE w:val="0"/>
        <w:ind w:left="360"/>
        <w:rPr>
          <w:b/>
          <w:bCs/>
        </w:rPr>
      </w:pPr>
      <w:r w:rsidRPr="00761B9B">
        <w:rPr>
          <w:b/>
          <w:bCs/>
        </w:rPr>
        <w:t>8. Întreprinderea comercială:</w:t>
      </w:r>
    </w:p>
    <w:p w:rsidR="005507F5" w:rsidRPr="00761B9B" w:rsidRDefault="005507F5" w:rsidP="00761B9B">
      <w:pPr>
        <w:pStyle w:val="ListParagraph"/>
        <w:numPr>
          <w:ilvl w:val="1"/>
          <w:numId w:val="27"/>
        </w:numPr>
        <w:autoSpaceDE w:val="0"/>
        <w:ind w:left="720"/>
      </w:pPr>
      <w:r w:rsidRPr="00761B9B">
        <w:t>Conceptul de întreprindere comercială</w:t>
      </w:r>
      <w:r w:rsidR="00A545A1" w:rsidRPr="00761B9B">
        <w:t>.</w:t>
      </w:r>
    </w:p>
    <w:p w:rsidR="005507F5" w:rsidRPr="00761B9B" w:rsidRDefault="005507F5" w:rsidP="00761B9B">
      <w:pPr>
        <w:pStyle w:val="ListParagraph"/>
        <w:numPr>
          <w:ilvl w:val="1"/>
          <w:numId w:val="27"/>
        </w:numPr>
        <w:autoSpaceDE w:val="0"/>
        <w:ind w:left="720"/>
      </w:pPr>
      <w:r w:rsidRPr="00761B9B">
        <w:t>Relaţiile întreprinderii cu mediul</w:t>
      </w:r>
      <w:r w:rsidR="00A545A1" w:rsidRPr="00761B9B">
        <w:t>.</w:t>
      </w:r>
    </w:p>
    <w:p w:rsidR="005507F5" w:rsidRPr="00761B9B" w:rsidRDefault="005507F5" w:rsidP="00761B9B">
      <w:pPr>
        <w:pStyle w:val="ListParagraph"/>
        <w:numPr>
          <w:ilvl w:val="1"/>
          <w:numId w:val="27"/>
        </w:numPr>
        <w:autoSpaceDE w:val="0"/>
        <w:ind w:left="720"/>
      </w:pPr>
      <w:r w:rsidRPr="00761B9B">
        <w:t>Resursele întreprinderii</w:t>
      </w:r>
      <w:r w:rsidR="00A545A1" w:rsidRPr="00761B9B">
        <w:t>.</w:t>
      </w:r>
    </w:p>
    <w:p w:rsidR="005507F5" w:rsidRPr="00761B9B" w:rsidRDefault="005507F5" w:rsidP="00761B9B">
      <w:pPr>
        <w:pStyle w:val="ListParagraph"/>
        <w:numPr>
          <w:ilvl w:val="1"/>
          <w:numId w:val="27"/>
        </w:numPr>
        <w:autoSpaceDE w:val="0"/>
        <w:ind w:left="720"/>
      </w:pPr>
      <w:r w:rsidRPr="00761B9B">
        <w:t>Organizarea structurală a întreprinderii comerciale</w:t>
      </w:r>
      <w:r w:rsidR="00A545A1" w:rsidRPr="00761B9B">
        <w:t>.</w:t>
      </w:r>
    </w:p>
    <w:p w:rsidR="005507F5" w:rsidRPr="00761B9B" w:rsidRDefault="005507F5" w:rsidP="00761B9B">
      <w:pPr>
        <w:pStyle w:val="Textsimplu1"/>
        <w:numPr>
          <w:ilvl w:val="1"/>
          <w:numId w:val="27"/>
        </w:numPr>
        <w:ind w:left="720"/>
        <w:jc w:val="both"/>
        <w:rPr>
          <w:rFonts w:ascii="Times New Roman" w:hAnsi="Times New Roman" w:cs="Times New Roman"/>
          <w:sz w:val="20"/>
          <w:szCs w:val="20"/>
        </w:rPr>
      </w:pPr>
      <w:r w:rsidRPr="00761B9B">
        <w:rPr>
          <w:rFonts w:ascii="Times New Roman" w:hAnsi="Times New Roman" w:cs="Times New Roman"/>
          <w:sz w:val="20"/>
          <w:szCs w:val="20"/>
        </w:rPr>
        <w:t>Managementul întreprinderii comerciale: principiile şi funcţiile managementului în comerţ; sisteme, metode şi tehnici de management cu aplicare în comerţ; strategii manageriale în comerţ.</w:t>
      </w:r>
    </w:p>
    <w:p w:rsidR="005507F5" w:rsidRPr="00761B9B" w:rsidRDefault="005507F5" w:rsidP="00761B9B">
      <w:pPr>
        <w:pStyle w:val="Textsimplu1"/>
        <w:ind w:left="360"/>
        <w:jc w:val="both"/>
        <w:rPr>
          <w:rFonts w:ascii="Times New Roman" w:hAnsi="Times New Roman" w:cs="Times New Roman"/>
          <w:b/>
          <w:bCs/>
          <w:sz w:val="20"/>
          <w:szCs w:val="20"/>
        </w:rPr>
      </w:pPr>
    </w:p>
    <w:p w:rsidR="005507F5" w:rsidRPr="00761B9B" w:rsidRDefault="005507F5" w:rsidP="00761B9B">
      <w:pPr>
        <w:pStyle w:val="Textsimplu1"/>
        <w:ind w:left="360"/>
        <w:jc w:val="both"/>
        <w:rPr>
          <w:rFonts w:ascii="Times New Roman" w:hAnsi="Times New Roman" w:cs="Times New Roman"/>
          <w:sz w:val="20"/>
          <w:szCs w:val="20"/>
        </w:rPr>
      </w:pPr>
      <w:r w:rsidRPr="00761B9B">
        <w:rPr>
          <w:rStyle w:val="Fontdeparagrafimplicit1"/>
          <w:rFonts w:ascii="Times New Roman" w:hAnsi="Times New Roman" w:cs="Times New Roman"/>
          <w:b/>
          <w:bCs/>
          <w:sz w:val="20"/>
          <w:szCs w:val="20"/>
        </w:rPr>
        <w:t xml:space="preserve">C. </w:t>
      </w:r>
      <w:r w:rsidRPr="00761B9B">
        <w:rPr>
          <w:rStyle w:val="Fontdeparagrafimplicit1"/>
          <w:rFonts w:ascii="Times New Roman" w:eastAsia="Times New Roman" w:hAnsi="Times New Roman" w:cs="Times New Roman"/>
          <w:b/>
          <w:sz w:val="20"/>
          <w:szCs w:val="20"/>
        </w:rPr>
        <w:t>MERCEOLOGIE (STUDI</w:t>
      </w:r>
      <w:r w:rsidRPr="00761B9B">
        <w:rPr>
          <w:rStyle w:val="Fontdeparagrafimplicit1"/>
          <w:rFonts w:ascii="Times New Roman" w:hAnsi="Times New Roman" w:cs="Times New Roman"/>
          <w:b/>
          <w:bCs/>
          <w:sz w:val="20"/>
          <w:szCs w:val="20"/>
        </w:rPr>
        <w:t>UL CALITATII PRODUSELOR SI SERVICIILOR)</w:t>
      </w:r>
    </w:p>
    <w:p w:rsidR="005507F5" w:rsidRPr="00761B9B" w:rsidRDefault="005507F5" w:rsidP="00761B9B">
      <w:pPr>
        <w:autoSpaceDE w:val="0"/>
        <w:ind w:left="360"/>
        <w:rPr>
          <w:b/>
          <w:bCs/>
        </w:rPr>
      </w:pPr>
      <w:r w:rsidRPr="00761B9B">
        <w:rPr>
          <w:b/>
          <w:bCs/>
        </w:rPr>
        <w:t>1. Noţiuni generale despre mărfuri</w:t>
      </w:r>
    </w:p>
    <w:p w:rsidR="005507F5" w:rsidRPr="00761B9B" w:rsidRDefault="005507F5" w:rsidP="00761B9B">
      <w:pPr>
        <w:pStyle w:val="ListParagraph"/>
        <w:numPr>
          <w:ilvl w:val="1"/>
          <w:numId w:val="29"/>
        </w:numPr>
        <w:autoSpaceDE w:val="0"/>
        <w:ind w:left="720"/>
      </w:pPr>
      <w:r w:rsidRPr="00761B9B">
        <w:t>Proprietăţile generale ale mărfurilor</w:t>
      </w:r>
      <w:r w:rsidR="00A545A1" w:rsidRPr="00761B9B">
        <w:t>.</w:t>
      </w:r>
    </w:p>
    <w:p w:rsidR="005507F5" w:rsidRPr="00761B9B" w:rsidRDefault="005507F5" w:rsidP="00761B9B">
      <w:pPr>
        <w:pStyle w:val="ListParagraph"/>
        <w:numPr>
          <w:ilvl w:val="1"/>
          <w:numId w:val="29"/>
        </w:numPr>
        <w:autoSpaceDE w:val="0"/>
        <w:ind w:left="720"/>
      </w:pPr>
      <w:r w:rsidRPr="00761B9B">
        <w:t>Calitatea produselor – concept şi dezvoltare</w:t>
      </w:r>
      <w:r w:rsidR="00A545A1" w:rsidRPr="00761B9B">
        <w:t>.</w:t>
      </w:r>
    </w:p>
    <w:p w:rsidR="005507F5" w:rsidRPr="00761B9B" w:rsidRDefault="005507F5" w:rsidP="00761B9B">
      <w:pPr>
        <w:pStyle w:val="ListParagraph"/>
        <w:numPr>
          <w:ilvl w:val="1"/>
          <w:numId w:val="29"/>
        </w:numPr>
        <w:autoSpaceDE w:val="0"/>
        <w:ind w:left="720"/>
      </w:pPr>
      <w:r w:rsidRPr="00761B9B">
        <w:t>Metode de conservare şi păstrare</w:t>
      </w:r>
      <w:r w:rsidR="00A545A1" w:rsidRPr="00761B9B">
        <w:t>.</w:t>
      </w:r>
    </w:p>
    <w:p w:rsidR="005507F5" w:rsidRPr="00761B9B" w:rsidRDefault="005507F5" w:rsidP="00761B9B">
      <w:pPr>
        <w:pStyle w:val="Textsimplu1"/>
        <w:numPr>
          <w:ilvl w:val="1"/>
          <w:numId w:val="29"/>
        </w:numPr>
        <w:ind w:left="720"/>
        <w:jc w:val="both"/>
        <w:rPr>
          <w:rFonts w:ascii="Times New Roman" w:hAnsi="Times New Roman" w:cs="Times New Roman"/>
          <w:sz w:val="20"/>
          <w:szCs w:val="20"/>
        </w:rPr>
      </w:pPr>
      <w:r w:rsidRPr="00761B9B">
        <w:rPr>
          <w:rFonts w:ascii="Times New Roman" w:hAnsi="Times New Roman" w:cs="Times New Roman"/>
          <w:sz w:val="20"/>
          <w:szCs w:val="20"/>
        </w:rPr>
        <w:t>Compoziţia chimică şi valoarea alimentară a produselor.</w:t>
      </w:r>
    </w:p>
    <w:p w:rsidR="005507F5" w:rsidRPr="00761B9B" w:rsidRDefault="005507F5" w:rsidP="00761B9B">
      <w:pPr>
        <w:autoSpaceDE w:val="0"/>
        <w:ind w:left="360"/>
        <w:jc w:val="both"/>
      </w:pPr>
      <w:r w:rsidRPr="00761B9B">
        <w:rPr>
          <w:rStyle w:val="Fontdeparagrafimplicit1"/>
          <w:b/>
          <w:bCs/>
        </w:rPr>
        <w:t>2. Caracterizarea merceologică a unor  grupe de produse alimentare: sortiment, caracteristici de calitate, verificarea calităţii</w:t>
      </w:r>
      <w:r w:rsidRPr="00761B9B">
        <w:rPr>
          <w:rStyle w:val="Fontdeparagrafimplicit1"/>
        </w:rPr>
        <w:t>:</w:t>
      </w:r>
    </w:p>
    <w:p w:rsidR="005507F5" w:rsidRPr="00761B9B" w:rsidRDefault="005507F5" w:rsidP="00761B9B">
      <w:pPr>
        <w:numPr>
          <w:ilvl w:val="0"/>
          <w:numId w:val="30"/>
        </w:numPr>
        <w:suppressAutoHyphens/>
        <w:autoSpaceDE w:val="0"/>
        <w:autoSpaceDN w:val="0"/>
        <w:ind w:left="720"/>
        <w:textAlignment w:val="baseline"/>
      </w:pPr>
      <w:r w:rsidRPr="00761B9B">
        <w:t xml:space="preserve">Produse de morărit </w:t>
      </w:r>
      <w:r w:rsidR="00046F9D" w:rsidRPr="00761B9B">
        <w:t>ş</w:t>
      </w:r>
      <w:r w:rsidRPr="00761B9B">
        <w:t>i panificaţie</w:t>
      </w:r>
      <w:r w:rsidR="00A545A1" w:rsidRPr="00761B9B">
        <w:t>.</w:t>
      </w:r>
    </w:p>
    <w:p w:rsidR="005507F5" w:rsidRPr="00761B9B" w:rsidRDefault="005507F5" w:rsidP="00761B9B">
      <w:pPr>
        <w:numPr>
          <w:ilvl w:val="0"/>
          <w:numId w:val="30"/>
        </w:numPr>
        <w:suppressAutoHyphens/>
        <w:autoSpaceDE w:val="0"/>
        <w:autoSpaceDN w:val="0"/>
        <w:ind w:left="720"/>
        <w:textAlignment w:val="baseline"/>
      </w:pPr>
      <w:r w:rsidRPr="00761B9B">
        <w:t>Produse zaharoase</w:t>
      </w:r>
      <w:r w:rsidR="00A545A1" w:rsidRPr="00761B9B">
        <w:t>.</w:t>
      </w:r>
    </w:p>
    <w:p w:rsidR="005507F5" w:rsidRPr="00761B9B" w:rsidRDefault="005507F5" w:rsidP="00761B9B">
      <w:pPr>
        <w:numPr>
          <w:ilvl w:val="0"/>
          <w:numId w:val="30"/>
        </w:numPr>
        <w:suppressAutoHyphens/>
        <w:autoSpaceDE w:val="0"/>
        <w:autoSpaceDN w:val="0"/>
        <w:ind w:left="720"/>
        <w:textAlignment w:val="baseline"/>
      </w:pPr>
      <w:r w:rsidRPr="00761B9B">
        <w:t>Carne şi produse din carne</w:t>
      </w:r>
      <w:r w:rsidR="00A545A1" w:rsidRPr="00761B9B">
        <w:t>.</w:t>
      </w:r>
      <w:r w:rsidRPr="00761B9B">
        <w:t xml:space="preserve"> </w:t>
      </w:r>
    </w:p>
    <w:p w:rsidR="005507F5" w:rsidRPr="00761B9B" w:rsidRDefault="005507F5" w:rsidP="00761B9B">
      <w:pPr>
        <w:numPr>
          <w:ilvl w:val="0"/>
          <w:numId w:val="30"/>
        </w:numPr>
        <w:suppressAutoHyphens/>
        <w:autoSpaceDE w:val="0"/>
        <w:autoSpaceDN w:val="0"/>
        <w:ind w:left="720"/>
        <w:textAlignment w:val="baseline"/>
      </w:pPr>
      <w:r w:rsidRPr="00761B9B">
        <w:t>Peşte şi produse din peşte</w:t>
      </w:r>
      <w:r w:rsidR="00A545A1" w:rsidRPr="00761B9B">
        <w:t>.</w:t>
      </w:r>
    </w:p>
    <w:p w:rsidR="005507F5" w:rsidRPr="00761B9B" w:rsidRDefault="005507F5" w:rsidP="00761B9B">
      <w:pPr>
        <w:numPr>
          <w:ilvl w:val="0"/>
          <w:numId w:val="30"/>
        </w:numPr>
        <w:suppressAutoHyphens/>
        <w:autoSpaceDE w:val="0"/>
        <w:autoSpaceDN w:val="0"/>
        <w:ind w:left="720"/>
        <w:textAlignment w:val="baseline"/>
      </w:pPr>
      <w:r w:rsidRPr="00761B9B">
        <w:t>Lapte şi produse din lapte</w:t>
      </w:r>
      <w:r w:rsidR="00A545A1" w:rsidRPr="00761B9B">
        <w:t>.</w:t>
      </w:r>
    </w:p>
    <w:p w:rsidR="005507F5" w:rsidRPr="00761B9B" w:rsidRDefault="005507F5" w:rsidP="00761B9B">
      <w:pPr>
        <w:autoSpaceDE w:val="0"/>
        <w:ind w:left="360"/>
        <w:jc w:val="both"/>
      </w:pPr>
      <w:r w:rsidRPr="00761B9B">
        <w:rPr>
          <w:rStyle w:val="Fontdeparagrafimplicit1"/>
          <w:b/>
          <w:bCs/>
        </w:rPr>
        <w:lastRenderedPageBreak/>
        <w:t xml:space="preserve">3. Caracterizarea merceologică a unor grupe de produse nealimentare: sortiment, caracteristici de calitate, verificarea calităţii </w:t>
      </w:r>
    </w:p>
    <w:p w:rsidR="005507F5" w:rsidRPr="00761B9B" w:rsidRDefault="005507F5" w:rsidP="00761B9B">
      <w:pPr>
        <w:pStyle w:val="ListParagraph"/>
        <w:numPr>
          <w:ilvl w:val="1"/>
          <w:numId w:val="32"/>
        </w:numPr>
        <w:autoSpaceDE w:val="0"/>
        <w:ind w:left="720"/>
      </w:pPr>
      <w:r w:rsidRPr="00761B9B">
        <w:t>Confecţii</w:t>
      </w:r>
      <w:r w:rsidR="00A545A1" w:rsidRPr="00761B9B">
        <w:t>.</w:t>
      </w:r>
    </w:p>
    <w:p w:rsidR="005507F5" w:rsidRPr="00761B9B" w:rsidRDefault="005507F5" w:rsidP="00761B9B">
      <w:pPr>
        <w:pStyle w:val="ListParagraph"/>
        <w:numPr>
          <w:ilvl w:val="1"/>
          <w:numId w:val="32"/>
        </w:numPr>
        <w:autoSpaceDE w:val="0"/>
        <w:ind w:left="720"/>
      </w:pPr>
      <w:r w:rsidRPr="00761B9B">
        <w:t>Încălţăminte</w:t>
      </w:r>
      <w:r w:rsidR="00A545A1" w:rsidRPr="00761B9B">
        <w:t>.</w:t>
      </w:r>
    </w:p>
    <w:p w:rsidR="005507F5" w:rsidRPr="00761B9B" w:rsidRDefault="005507F5" w:rsidP="00761B9B">
      <w:pPr>
        <w:pStyle w:val="ListParagraph"/>
        <w:numPr>
          <w:ilvl w:val="1"/>
          <w:numId w:val="32"/>
        </w:numPr>
        <w:autoSpaceDE w:val="0"/>
        <w:ind w:left="720"/>
      </w:pPr>
      <w:r w:rsidRPr="00761B9B">
        <w:t>Mărfuri cosmetice;</w:t>
      </w:r>
    </w:p>
    <w:p w:rsidR="005507F5" w:rsidRPr="00761B9B" w:rsidRDefault="005507F5" w:rsidP="00761B9B">
      <w:pPr>
        <w:pStyle w:val="ListParagraph"/>
        <w:numPr>
          <w:ilvl w:val="1"/>
          <w:numId w:val="32"/>
        </w:numPr>
        <w:autoSpaceDE w:val="0"/>
        <w:ind w:left="720"/>
      </w:pPr>
      <w:r w:rsidRPr="00761B9B">
        <w:t>Mărfuri ceramice</w:t>
      </w:r>
      <w:r w:rsidR="00A545A1" w:rsidRPr="00761B9B">
        <w:t>.</w:t>
      </w:r>
    </w:p>
    <w:p w:rsidR="005507F5" w:rsidRPr="00761B9B" w:rsidRDefault="005507F5" w:rsidP="00761B9B">
      <w:pPr>
        <w:pStyle w:val="ListParagraph"/>
        <w:numPr>
          <w:ilvl w:val="1"/>
          <w:numId w:val="32"/>
        </w:numPr>
        <w:autoSpaceDE w:val="0"/>
        <w:ind w:left="720"/>
      </w:pPr>
      <w:r w:rsidRPr="00761B9B">
        <w:t>Mărfuri din  sticlă.</w:t>
      </w:r>
    </w:p>
    <w:p w:rsidR="005507F5" w:rsidRPr="00761B9B" w:rsidRDefault="005507F5" w:rsidP="00761B9B">
      <w:pPr>
        <w:widowControl w:val="0"/>
        <w:autoSpaceDE w:val="0"/>
        <w:autoSpaceDN w:val="0"/>
        <w:adjustRightInd w:val="0"/>
        <w:ind w:left="360"/>
        <w:rPr>
          <w:b/>
        </w:rPr>
      </w:pPr>
    </w:p>
    <w:p w:rsidR="00A545A1" w:rsidRPr="00761B9B" w:rsidRDefault="00A545A1" w:rsidP="00761B9B">
      <w:pPr>
        <w:widowControl w:val="0"/>
        <w:autoSpaceDE w:val="0"/>
        <w:autoSpaceDN w:val="0"/>
        <w:adjustRightInd w:val="0"/>
      </w:pPr>
      <w:r w:rsidRPr="00761B9B">
        <w:rPr>
          <w:b/>
          <w:bCs/>
        </w:rPr>
        <w:t>COMPETENŢE SPECIFICE</w:t>
      </w:r>
    </w:p>
    <w:p w:rsidR="00A545A1" w:rsidRPr="00761B9B" w:rsidRDefault="00A545A1" w:rsidP="00761B9B">
      <w:pPr>
        <w:widowControl w:val="0"/>
        <w:autoSpaceDE w:val="0"/>
        <w:autoSpaceDN w:val="0"/>
        <w:adjustRightInd w:val="0"/>
      </w:pPr>
    </w:p>
    <w:p w:rsidR="00A545A1" w:rsidRPr="00761B9B" w:rsidRDefault="00A545A1" w:rsidP="00761B9B">
      <w:pPr>
        <w:widowControl w:val="0"/>
        <w:numPr>
          <w:ilvl w:val="0"/>
          <w:numId w:val="7"/>
        </w:numPr>
        <w:overflowPunct w:val="0"/>
        <w:autoSpaceDE w:val="0"/>
        <w:autoSpaceDN w:val="0"/>
        <w:adjustRightInd w:val="0"/>
        <w:ind w:hanging="294"/>
        <w:jc w:val="both"/>
      </w:pPr>
      <w:r w:rsidRPr="00761B9B">
        <w:t xml:space="preserve">Cunoaşterea şi aprofundarea de către candidaţi a conţinuturilor ştiinţifice de specialitate şi metodice pentru disciplinele/modulele de specialitate; </w:t>
      </w:r>
    </w:p>
    <w:p w:rsidR="00A545A1" w:rsidRPr="00761B9B" w:rsidRDefault="00A545A1" w:rsidP="00761B9B">
      <w:pPr>
        <w:widowControl w:val="0"/>
        <w:numPr>
          <w:ilvl w:val="0"/>
          <w:numId w:val="7"/>
        </w:numPr>
        <w:overflowPunct w:val="0"/>
        <w:autoSpaceDE w:val="0"/>
        <w:autoSpaceDN w:val="0"/>
        <w:adjustRightInd w:val="0"/>
        <w:ind w:hanging="294"/>
        <w:jc w:val="both"/>
      </w:pPr>
      <w:r w:rsidRPr="00761B9B">
        <w:t xml:space="preserve">Realizarea de conexiuni între conţinuturile disciplinelor/modulelor de specialitate şi problemele de învăţare specifice domeniului de pregătire; </w:t>
      </w:r>
    </w:p>
    <w:p w:rsidR="00A545A1" w:rsidRPr="00761B9B" w:rsidRDefault="00A545A1" w:rsidP="00761B9B">
      <w:pPr>
        <w:widowControl w:val="0"/>
        <w:numPr>
          <w:ilvl w:val="0"/>
          <w:numId w:val="7"/>
        </w:numPr>
        <w:overflowPunct w:val="0"/>
        <w:autoSpaceDE w:val="0"/>
        <w:autoSpaceDN w:val="0"/>
        <w:adjustRightInd w:val="0"/>
        <w:ind w:hanging="294"/>
        <w:jc w:val="both"/>
      </w:pPr>
      <w:r w:rsidRPr="00761B9B">
        <w:t xml:space="preserve">Realizarea corelaţiilor intra, inter şi pluridisciplinare a conţinuturilor; </w:t>
      </w:r>
    </w:p>
    <w:p w:rsidR="00A545A1" w:rsidRPr="00761B9B" w:rsidRDefault="00A545A1" w:rsidP="00761B9B">
      <w:pPr>
        <w:widowControl w:val="0"/>
        <w:numPr>
          <w:ilvl w:val="0"/>
          <w:numId w:val="7"/>
        </w:numPr>
        <w:overflowPunct w:val="0"/>
        <w:autoSpaceDE w:val="0"/>
        <w:autoSpaceDN w:val="0"/>
        <w:adjustRightInd w:val="0"/>
        <w:ind w:hanging="294"/>
        <w:jc w:val="both"/>
      </w:pPr>
      <w:r w:rsidRPr="00761B9B">
        <w:t xml:space="preserve">Operarea cu standardele de pregătire profesională şi programele şcolare pentru proiectarea unui demers didactic adaptat nivelului de învăţământ, calificării şi specificului clasei; </w:t>
      </w:r>
    </w:p>
    <w:p w:rsidR="00A545A1" w:rsidRPr="00761B9B" w:rsidRDefault="00A545A1" w:rsidP="00761B9B">
      <w:pPr>
        <w:widowControl w:val="0"/>
        <w:numPr>
          <w:ilvl w:val="3"/>
          <w:numId w:val="8"/>
        </w:numPr>
        <w:overflowPunct w:val="0"/>
        <w:autoSpaceDE w:val="0"/>
        <w:autoSpaceDN w:val="0"/>
        <w:adjustRightInd w:val="0"/>
        <w:ind w:left="709" w:hanging="283"/>
        <w:jc w:val="both"/>
      </w:pPr>
      <w:bookmarkStart w:id="0" w:name="page7"/>
      <w:bookmarkEnd w:id="0"/>
      <w:r w:rsidRPr="00761B9B">
        <w:t xml:space="preserve">Utilizarea tehnologiilor informaţionale în demersul didactic; </w:t>
      </w:r>
    </w:p>
    <w:p w:rsidR="00A545A1" w:rsidRPr="00761B9B" w:rsidRDefault="00A545A1" w:rsidP="00761B9B">
      <w:pPr>
        <w:widowControl w:val="0"/>
        <w:numPr>
          <w:ilvl w:val="3"/>
          <w:numId w:val="8"/>
        </w:numPr>
        <w:overflowPunct w:val="0"/>
        <w:autoSpaceDE w:val="0"/>
        <w:autoSpaceDN w:val="0"/>
        <w:adjustRightInd w:val="0"/>
        <w:ind w:left="709" w:hanging="283"/>
        <w:jc w:val="both"/>
      </w:pPr>
      <w:r w:rsidRPr="00761B9B">
        <w:t xml:space="preserve">Aplicarea adecvată a principiilor şi metodelor specifice didacticii disciplinelor/ modulelor tehnologice; </w:t>
      </w:r>
    </w:p>
    <w:p w:rsidR="00A545A1" w:rsidRPr="00761B9B" w:rsidRDefault="00A545A1" w:rsidP="00761B9B">
      <w:pPr>
        <w:widowControl w:val="0"/>
        <w:numPr>
          <w:ilvl w:val="3"/>
          <w:numId w:val="8"/>
        </w:numPr>
        <w:overflowPunct w:val="0"/>
        <w:autoSpaceDE w:val="0"/>
        <w:autoSpaceDN w:val="0"/>
        <w:adjustRightInd w:val="0"/>
        <w:ind w:left="709" w:hanging="283"/>
        <w:jc w:val="both"/>
      </w:pPr>
      <w:r w:rsidRPr="00761B9B">
        <w:t xml:space="preserve">Elaborarea, selectarea şi aplicarea unor metode de evaluare adecvate obiectivelor sau competenţelor vizate; </w:t>
      </w:r>
    </w:p>
    <w:p w:rsidR="00A545A1" w:rsidRPr="00761B9B" w:rsidRDefault="00A545A1" w:rsidP="00761B9B">
      <w:pPr>
        <w:widowControl w:val="0"/>
        <w:numPr>
          <w:ilvl w:val="3"/>
          <w:numId w:val="8"/>
        </w:numPr>
        <w:overflowPunct w:val="0"/>
        <w:autoSpaceDE w:val="0"/>
        <w:autoSpaceDN w:val="0"/>
        <w:adjustRightInd w:val="0"/>
        <w:ind w:left="709" w:hanging="283"/>
        <w:jc w:val="both"/>
      </w:pPr>
      <w:r w:rsidRPr="00761B9B">
        <w:t xml:space="preserve">Comunicarea eficientă cu partenerii în activitatea educaţională; </w:t>
      </w:r>
    </w:p>
    <w:p w:rsidR="00A545A1" w:rsidRPr="00761B9B" w:rsidRDefault="00A545A1" w:rsidP="00761B9B">
      <w:pPr>
        <w:widowControl w:val="0"/>
        <w:numPr>
          <w:ilvl w:val="3"/>
          <w:numId w:val="8"/>
        </w:numPr>
        <w:overflowPunct w:val="0"/>
        <w:autoSpaceDE w:val="0"/>
        <w:autoSpaceDN w:val="0"/>
        <w:adjustRightInd w:val="0"/>
        <w:ind w:left="709" w:hanging="283"/>
        <w:jc w:val="both"/>
      </w:pPr>
      <w:r w:rsidRPr="00761B9B">
        <w:t xml:space="preserve">Aplicarea unor forme de management al clasei în funcţie de activitatea de învăţare proiectată; </w:t>
      </w:r>
    </w:p>
    <w:p w:rsidR="00A545A1" w:rsidRPr="00761B9B" w:rsidRDefault="00A545A1" w:rsidP="00761B9B">
      <w:pPr>
        <w:widowControl w:val="0"/>
        <w:numPr>
          <w:ilvl w:val="3"/>
          <w:numId w:val="8"/>
        </w:numPr>
        <w:overflowPunct w:val="0"/>
        <w:autoSpaceDE w:val="0"/>
        <w:autoSpaceDN w:val="0"/>
        <w:adjustRightInd w:val="0"/>
        <w:ind w:left="709" w:hanging="283"/>
        <w:jc w:val="both"/>
      </w:pPr>
      <w:r w:rsidRPr="00761B9B">
        <w:t xml:space="preserve">Transmiterea, în funcţie de particularităţile de vârstă ale elevilor, a conţinuturilor astfel încât să dezvolte structuri operatorii, afective şi atitudinale; </w:t>
      </w:r>
    </w:p>
    <w:p w:rsidR="00A545A1" w:rsidRPr="00761B9B" w:rsidRDefault="00A545A1" w:rsidP="00761B9B">
      <w:pPr>
        <w:widowControl w:val="0"/>
        <w:numPr>
          <w:ilvl w:val="3"/>
          <w:numId w:val="8"/>
        </w:numPr>
        <w:overflowPunct w:val="0"/>
        <w:autoSpaceDE w:val="0"/>
        <w:autoSpaceDN w:val="0"/>
        <w:adjustRightInd w:val="0"/>
        <w:ind w:left="709" w:hanging="283"/>
        <w:jc w:val="both"/>
      </w:pPr>
      <w:r w:rsidRPr="00761B9B">
        <w:t xml:space="preserve">Dezvoltarea competenţele civice şi interpersonale ale elevilor şi conduita antreprenorială a acestora; </w:t>
      </w:r>
    </w:p>
    <w:p w:rsidR="00A545A1" w:rsidRPr="00761B9B" w:rsidRDefault="00A545A1" w:rsidP="00761B9B">
      <w:pPr>
        <w:widowControl w:val="0"/>
        <w:numPr>
          <w:ilvl w:val="3"/>
          <w:numId w:val="8"/>
        </w:numPr>
        <w:overflowPunct w:val="0"/>
        <w:autoSpaceDE w:val="0"/>
        <w:autoSpaceDN w:val="0"/>
        <w:adjustRightInd w:val="0"/>
        <w:ind w:left="709" w:hanging="283"/>
        <w:jc w:val="both"/>
      </w:pPr>
      <w:r w:rsidRPr="00761B9B">
        <w:t xml:space="preserve">Stimularea potenţialului fiecărui elev şi dezvoltarea creativităţii. </w:t>
      </w:r>
    </w:p>
    <w:p w:rsidR="00A545A1" w:rsidRPr="00761B9B" w:rsidRDefault="00A545A1" w:rsidP="00761B9B">
      <w:pPr>
        <w:tabs>
          <w:tab w:val="num" w:pos="567"/>
        </w:tabs>
        <w:ind w:hanging="1299"/>
      </w:pPr>
    </w:p>
    <w:p w:rsidR="00A545A1" w:rsidRPr="00761B9B" w:rsidRDefault="00A545A1" w:rsidP="00761B9B">
      <w:pPr>
        <w:pStyle w:val="Heading22"/>
        <w:jc w:val="center"/>
        <w:rPr>
          <w:b/>
          <w:bCs/>
          <w:color w:val="000000"/>
          <w:sz w:val="20"/>
          <w:szCs w:val="20"/>
          <w:lang w:val="ro-RO"/>
        </w:rPr>
      </w:pPr>
      <w:r w:rsidRPr="00761B9B">
        <w:rPr>
          <w:b/>
          <w:bCs/>
          <w:color w:val="000000"/>
          <w:sz w:val="20"/>
          <w:szCs w:val="20"/>
          <w:lang w:val="ro-RO"/>
        </w:rPr>
        <w:t>3. TEMATICA DIDACTICĂ A DISCIPLINEI</w:t>
      </w:r>
    </w:p>
    <w:p w:rsidR="00A545A1" w:rsidRPr="00761B9B" w:rsidRDefault="00A545A1" w:rsidP="00761B9B"/>
    <w:p w:rsidR="00A545A1" w:rsidRPr="00761B9B" w:rsidRDefault="00A545A1" w:rsidP="00761B9B">
      <w:pPr>
        <w:autoSpaceDE w:val="0"/>
        <w:autoSpaceDN w:val="0"/>
        <w:adjustRightInd w:val="0"/>
        <w:ind w:firstLine="644"/>
        <w:jc w:val="both"/>
        <w:rPr>
          <w:color w:val="000000"/>
        </w:rPr>
      </w:pPr>
      <w:r w:rsidRPr="00761B9B">
        <w:rPr>
          <w:bCs/>
          <w:color w:val="000000"/>
        </w:rPr>
        <w:t>1. Locul şi rolul disciplinelor/modulelor de specialitate în învăţământul preuniversitar</w:t>
      </w:r>
      <w:r w:rsidRPr="00761B9B">
        <w:rPr>
          <w:color w:val="000000"/>
        </w:rPr>
        <w:t xml:space="preserve">. </w:t>
      </w:r>
      <w:r w:rsidRPr="00761B9B">
        <w:rPr>
          <w:bCs/>
          <w:color w:val="000000"/>
        </w:rPr>
        <w:t>Construirea demersurilor didactice pentru realizarea unui învăţământ centrat pe elev.</w:t>
      </w:r>
    </w:p>
    <w:p w:rsidR="00A545A1" w:rsidRPr="00761B9B" w:rsidRDefault="00A545A1" w:rsidP="00761B9B">
      <w:pPr>
        <w:numPr>
          <w:ilvl w:val="1"/>
          <w:numId w:val="6"/>
        </w:numPr>
        <w:autoSpaceDE w:val="0"/>
        <w:autoSpaceDN w:val="0"/>
        <w:adjustRightInd w:val="0"/>
        <w:ind w:left="644" w:hanging="360"/>
        <w:jc w:val="both"/>
        <w:rPr>
          <w:b/>
          <w:color w:val="000000"/>
        </w:rPr>
      </w:pPr>
      <w:r w:rsidRPr="00761B9B">
        <w:rPr>
          <w:color w:val="000000"/>
        </w:rPr>
        <w:t xml:space="preserve">2. Curriculumul şcolar: </w:t>
      </w:r>
    </w:p>
    <w:p w:rsidR="00A545A1" w:rsidRPr="00761B9B" w:rsidRDefault="00A545A1" w:rsidP="00761B9B">
      <w:pPr>
        <w:ind w:firstLine="644"/>
        <w:jc w:val="both"/>
        <w:rPr>
          <w:color w:val="000000"/>
        </w:rPr>
      </w:pPr>
      <w:r w:rsidRPr="00761B9B">
        <w:rPr>
          <w:color w:val="000000"/>
        </w:rPr>
        <w:t>a) elemente componente (curriculum naţional, planuri-cadru, arii curriculare, trunchi comun, discipline, module);</w:t>
      </w:r>
    </w:p>
    <w:p w:rsidR="00A545A1" w:rsidRPr="00761B9B" w:rsidRDefault="00A545A1" w:rsidP="00761B9B">
      <w:pPr>
        <w:ind w:firstLine="644"/>
        <w:jc w:val="both"/>
        <w:rPr>
          <w:color w:val="000000"/>
        </w:rPr>
      </w:pPr>
      <w:r w:rsidRPr="00761B9B">
        <w:rPr>
          <w:color w:val="000000"/>
        </w:rPr>
        <w:t>b)  documente curriculare (standarde de pregătire profesională, planuri-cadru şi planuri de învăţământ, programe şcolare, manuale şcolare, auxiliare curriculare);</w:t>
      </w:r>
    </w:p>
    <w:p w:rsidR="00A545A1" w:rsidRPr="00761B9B" w:rsidRDefault="00A545A1" w:rsidP="00761B9B">
      <w:pPr>
        <w:ind w:firstLine="644"/>
        <w:jc w:val="both"/>
        <w:rPr>
          <w:color w:val="000000"/>
        </w:rPr>
      </w:pPr>
      <w:r w:rsidRPr="00761B9B">
        <w:rPr>
          <w:color w:val="000000"/>
        </w:rPr>
        <w:t>c) obiectivele predării – învăţării – evaluării la disciplinele/modulele din aria curriculară “Tehnologii”. Competenţe generale, competenţe specifice, unităţi de competenţă şi competenţe.</w:t>
      </w:r>
    </w:p>
    <w:p w:rsidR="00A545A1" w:rsidRPr="00761B9B" w:rsidRDefault="00A545A1" w:rsidP="00761B9B">
      <w:pPr>
        <w:ind w:firstLine="644"/>
        <w:jc w:val="both"/>
        <w:rPr>
          <w:color w:val="000000"/>
        </w:rPr>
      </w:pPr>
      <w:r w:rsidRPr="00761B9B">
        <w:rPr>
          <w:color w:val="000000"/>
        </w:rPr>
        <w:t xml:space="preserve">d) proiectarea curriculumului în dezvoltare locală sau la decizia şcolii de tipul:  aprofundare/extindere/opţional ca disciplină nouă; </w:t>
      </w:r>
    </w:p>
    <w:p w:rsidR="00A545A1" w:rsidRPr="00761B9B" w:rsidRDefault="00A545A1" w:rsidP="00761B9B">
      <w:pPr>
        <w:ind w:firstLine="644"/>
        <w:jc w:val="both"/>
        <w:rPr>
          <w:color w:val="000000"/>
        </w:rPr>
      </w:pPr>
      <w:r w:rsidRPr="00761B9B">
        <w:rPr>
          <w:color w:val="000000"/>
        </w:rPr>
        <w:t xml:space="preserve">3. Operaţionalizarea obiectivelor didactice: proceduri de operaţionalizare şi exemple. </w:t>
      </w:r>
    </w:p>
    <w:p w:rsidR="00A545A1" w:rsidRPr="00761B9B" w:rsidRDefault="00A545A1" w:rsidP="00761B9B">
      <w:pPr>
        <w:ind w:firstLine="644"/>
        <w:jc w:val="both"/>
        <w:rPr>
          <w:color w:val="000000"/>
        </w:rPr>
      </w:pPr>
      <w:r w:rsidRPr="00761B9B">
        <w:rPr>
          <w:color w:val="000000"/>
        </w:rPr>
        <w:t>4. Relaţia între competenţe şi conţinuturi de instruire.</w:t>
      </w:r>
    </w:p>
    <w:p w:rsidR="00A545A1" w:rsidRPr="00761B9B" w:rsidRDefault="00A545A1" w:rsidP="00761B9B">
      <w:pPr>
        <w:ind w:firstLine="644"/>
        <w:jc w:val="both"/>
        <w:rPr>
          <w:color w:val="000000"/>
        </w:rPr>
      </w:pPr>
      <w:r w:rsidRPr="00761B9B">
        <w:rPr>
          <w:color w:val="000000"/>
        </w:rPr>
        <w:t>5. Metode şi procedee de predare-învăţare:</w:t>
      </w:r>
    </w:p>
    <w:p w:rsidR="00A545A1" w:rsidRPr="00761B9B" w:rsidRDefault="00A545A1" w:rsidP="00761B9B">
      <w:pPr>
        <w:ind w:firstLine="720"/>
        <w:jc w:val="both"/>
        <w:rPr>
          <w:color w:val="000000"/>
        </w:rPr>
      </w:pPr>
      <w:r w:rsidRPr="00761B9B">
        <w:rPr>
          <w:color w:val="000000"/>
        </w:rPr>
        <w:t>a) clasificarea şi caracteristicile principalelor grupe de metode de învăţământ;</w:t>
      </w:r>
    </w:p>
    <w:p w:rsidR="00A545A1" w:rsidRPr="00761B9B" w:rsidRDefault="00A545A1" w:rsidP="00761B9B">
      <w:pPr>
        <w:ind w:firstLine="720"/>
        <w:jc w:val="both"/>
        <w:rPr>
          <w:color w:val="000000"/>
        </w:rPr>
      </w:pPr>
      <w:r w:rsidRPr="00761B9B">
        <w:rPr>
          <w:color w:val="000000"/>
        </w:rPr>
        <w:t xml:space="preserve">b) exemplificări de aplicare a unor metode specifice disciplinelor/modulelor de specialitate; </w:t>
      </w:r>
    </w:p>
    <w:p w:rsidR="00A545A1" w:rsidRPr="00761B9B" w:rsidRDefault="00A545A1" w:rsidP="00761B9B">
      <w:pPr>
        <w:ind w:firstLine="720"/>
        <w:jc w:val="both"/>
        <w:rPr>
          <w:color w:val="000000"/>
        </w:rPr>
      </w:pPr>
      <w:r w:rsidRPr="00761B9B">
        <w:rPr>
          <w:color w:val="000000"/>
        </w:rPr>
        <w:t xml:space="preserve">c) utilizarea </w:t>
      </w:r>
      <w:r w:rsidRPr="00761B9B">
        <w:rPr>
          <w:color w:val="000000"/>
        </w:rPr>
        <w:tab/>
        <w:t>metodelor de predare active – participative, centrate pe elev/tehnicilor de învăţare prin cooperare: metoda proiectului; studiul de caz; jocul de rol; brainstorming-ul; lucrul în echipă; problematizarea;</w:t>
      </w:r>
    </w:p>
    <w:p w:rsidR="00A545A1" w:rsidRPr="00761B9B" w:rsidRDefault="00A545A1" w:rsidP="00761B9B">
      <w:pPr>
        <w:ind w:firstLine="720"/>
        <w:jc w:val="both"/>
        <w:rPr>
          <w:color w:val="000000"/>
        </w:rPr>
      </w:pPr>
      <w:r w:rsidRPr="00761B9B">
        <w:rPr>
          <w:color w:val="000000"/>
        </w:rPr>
        <w:t>d) utilizarea tehnologiilor informatice şi de comunicare în procesul didactic; exemplificări;</w:t>
      </w:r>
    </w:p>
    <w:p w:rsidR="00A545A1" w:rsidRPr="00761B9B" w:rsidRDefault="00A545A1" w:rsidP="00761B9B">
      <w:pPr>
        <w:ind w:firstLine="720"/>
        <w:jc w:val="both"/>
        <w:rPr>
          <w:color w:val="000000"/>
        </w:rPr>
      </w:pPr>
      <w:r w:rsidRPr="00761B9B">
        <w:rPr>
          <w:color w:val="000000"/>
        </w:rPr>
        <w:t>6. Mijloacele de învăţământ şi integrarea lor în procesul de predare-învăţare-evaluare:</w:t>
      </w:r>
    </w:p>
    <w:p w:rsidR="00A545A1" w:rsidRPr="00761B9B" w:rsidRDefault="00A545A1" w:rsidP="00761B9B">
      <w:pPr>
        <w:ind w:firstLine="720"/>
        <w:jc w:val="both"/>
        <w:rPr>
          <w:color w:val="000000"/>
        </w:rPr>
      </w:pPr>
      <w:r w:rsidRPr="00761B9B">
        <w:rPr>
          <w:color w:val="000000"/>
        </w:rPr>
        <w:t xml:space="preserve">a)  funcţiile didactice ale mijloacelor de învăţământ; </w:t>
      </w:r>
    </w:p>
    <w:p w:rsidR="00A545A1" w:rsidRPr="00761B9B" w:rsidRDefault="00A545A1" w:rsidP="00761B9B">
      <w:pPr>
        <w:ind w:firstLine="720"/>
        <w:jc w:val="both"/>
        <w:rPr>
          <w:color w:val="000000"/>
        </w:rPr>
      </w:pPr>
      <w:r w:rsidRPr="00761B9B">
        <w:rPr>
          <w:color w:val="000000"/>
        </w:rPr>
        <w:t>b) tipuri de mijloace de învăţământ şi caracteristicile lor; exemplificări.</w:t>
      </w:r>
    </w:p>
    <w:p w:rsidR="00A545A1" w:rsidRPr="00761B9B" w:rsidRDefault="00A545A1" w:rsidP="00761B9B">
      <w:pPr>
        <w:ind w:firstLine="720"/>
        <w:jc w:val="both"/>
        <w:rPr>
          <w:color w:val="000000"/>
        </w:rPr>
      </w:pPr>
      <w:r w:rsidRPr="00761B9B">
        <w:rPr>
          <w:color w:val="000000"/>
        </w:rPr>
        <w:t xml:space="preserve">7. Medii de instruire reale şi virtuale: cabinete, laboratoare, ateliere, complexe multimedia, săli de clasă, târguri şi expoziţii, agenți economici (descriere şi condiţii de utilizare); </w:t>
      </w:r>
    </w:p>
    <w:p w:rsidR="00A545A1" w:rsidRPr="00761B9B" w:rsidRDefault="00A545A1" w:rsidP="00761B9B">
      <w:pPr>
        <w:ind w:firstLine="720"/>
        <w:jc w:val="both"/>
        <w:rPr>
          <w:color w:val="000000"/>
        </w:rPr>
      </w:pPr>
      <w:r w:rsidRPr="00761B9B">
        <w:rPr>
          <w:color w:val="000000"/>
        </w:rPr>
        <w:t xml:space="preserve">8. Forme de organizare a activităţii didactice: lecţia şi variantele de lecţii; alte forme de organizare (cercurile de elevi, consultaţiile, vizitele şi excursiile etc.).  </w:t>
      </w:r>
    </w:p>
    <w:p w:rsidR="00A545A1" w:rsidRPr="00761B9B" w:rsidRDefault="00A545A1" w:rsidP="00761B9B">
      <w:pPr>
        <w:ind w:firstLine="720"/>
        <w:jc w:val="both"/>
        <w:rPr>
          <w:color w:val="000000"/>
        </w:rPr>
      </w:pPr>
      <w:r w:rsidRPr="00761B9B">
        <w:rPr>
          <w:color w:val="000000"/>
        </w:rPr>
        <w:lastRenderedPageBreak/>
        <w:t xml:space="preserve">9. Evaluarea rezultatelor şcolare în concordanţă cu obiectivele curriculare şi criteriile de performanţă din standardele de pregătire profesională; </w:t>
      </w:r>
    </w:p>
    <w:p w:rsidR="00A545A1" w:rsidRPr="00761B9B" w:rsidRDefault="00A545A1" w:rsidP="00761B9B">
      <w:pPr>
        <w:jc w:val="both"/>
        <w:rPr>
          <w:color w:val="000000"/>
        </w:rPr>
      </w:pPr>
      <w:r w:rsidRPr="00761B9B">
        <w:rPr>
          <w:color w:val="000000"/>
        </w:rPr>
        <w:t xml:space="preserve">            a) evaluarea, componentă fundamentală a procesului de învăţământ: definire, funcţii; </w:t>
      </w:r>
    </w:p>
    <w:p w:rsidR="00A545A1" w:rsidRPr="00761B9B" w:rsidRDefault="00A545A1" w:rsidP="00761B9B">
      <w:pPr>
        <w:jc w:val="both"/>
        <w:rPr>
          <w:color w:val="000000"/>
        </w:rPr>
      </w:pPr>
      <w:r w:rsidRPr="00761B9B">
        <w:rPr>
          <w:color w:val="000000"/>
        </w:rPr>
        <w:tab/>
        <w:t>b) metode şi tehnici de evaluare;</w:t>
      </w:r>
    </w:p>
    <w:p w:rsidR="00A545A1" w:rsidRPr="00761B9B" w:rsidRDefault="00A545A1" w:rsidP="00761B9B">
      <w:pPr>
        <w:jc w:val="both"/>
        <w:rPr>
          <w:color w:val="000000"/>
        </w:rPr>
      </w:pPr>
      <w:r w:rsidRPr="00761B9B">
        <w:rPr>
          <w:color w:val="000000"/>
        </w:rPr>
        <w:tab/>
        <w:t>c) erori în evaluare şi modalităţi de minimizare a lor;</w:t>
      </w:r>
    </w:p>
    <w:p w:rsidR="00A545A1" w:rsidRPr="00761B9B" w:rsidRDefault="00A545A1" w:rsidP="00761B9B">
      <w:pPr>
        <w:ind w:firstLine="720"/>
        <w:jc w:val="both"/>
        <w:rPr>
          <w:color w:val="000000"/>
        </w:rPr>
      </w:pPr>
      <w:r w:rsidRPr="00761B9B">
        <w:rPr>
          <w:color w:val="000000"/>
        </w:rPr>
        <w:t xml:space="preserve">d) construirea instrumentelor de evaluare (teste, chestionare, fişe etc.); </w:t>
      </w:r>
    </w:p>
    <w:p w:rsidR="00A545A1" w:rsidRPr="00761B9B" w:rsidRDefault="00A545A1" w:rsidP="00761B9B">
      <w:pPr>
        <w:ind w:firstLine="720"/>
        <w:jc w:val="both"/>
        <w:rPr>
          <w:color w:val="000000"/>
        </w:rPr>
      </w:pPr>
      <w:r w:rsidRPr="00761B9B">
        <w:rPr>
          <w:color w:val="000000"/>
        </w:rPr>
        <w:t xml:space="preserve">e) calităţile  instrumentelor de evaluare: validitate, fidelitate, obiectivitate şi aplicabilitate; </w:t>
      </w:r>
    </w:p>
    <w:p w:rsidR="00A545A1" w:rsidRPr="00761B9B" w:rsidRDefault="00A545A1" w:rsidP="00761B9B">
      <w:pPr>
        <w:ind w:firstLine="720"/>
        <w:jc w:val="both"/>
        <w:rPr>
          <w:color w:val="000000"/>
        </w:rPr>
      </w:pPr>
      <w:r w:rsidRPr="00761B9B">
        <w:rPr>
          <w:color w:val="000000"/>
        </w:rPr>
        <w:t xml:space="preserve">f) tipologia itemilor: definiţie, clasificări, caracteristici, domenii de utilizare, reguli de </w:t>
      </w:r>
    </w:p>
    <w:p w:rsidR="00A545A1" w:rsidRPr="00761B9B" w:rsidRDefault="00A545A1" w:rsidP="00761B9B">
      <w:pPr>
        <w:ind w:firstLine="720"/>
        <w:jc w:val="both"/>
        <w:rPr>
          <w:color w:val="000000"/>
        </w:rPr>
      </w:pPr>
      <w:r w:rsidRPr="00761B9B">
        <w:rPr>
          <w:color w:val="000000"/>
        </w:rPr>
        <w:t>proiectare, modalităţi de corectare şi notare.</w:t>
      </w:r>
    </w:p>
    <w:p w:rsidR="00A545A1" w:rsidRPr="00761B9B" w:rsidRDefault="00A545A1" w:rsidP="00761B9B">
      <w:pPr>
        <w:ind w:firstLine="720"/>
        <w:jc w:val="both"/>
        <w:rPr>
          <w:color w:val="000000"/>
        </w:rPr>
      </w:pPr>
      <w:r w:rsidRPr="00761B9B">
        <w:rPr>
          <w:color w:val="000000"/>
        </w:rPr>
        <w:t>10. Proiectarea demersului didactic: planificare calendaristică, proiectarea unităţii de învăţare, proiectarea lecţiei (pentru diferite tipuri de lecţii).</w:t>
      </w:r>
    </w:p>
    <w:p w:rsidR="00A545A1" w:rsidRPr="00761B9B" w:rsidRDefault="00A545A1" w:rsidP="00761B9B">
      <w:pPr>
        <w:ind w:firstLine="720"/>
        <w:jc w:val="both"/>
        <w:rPr>
          <w:color w:val="000000"/>
        </w:rPr>
      </w:pPr>
      <w:r w:rsidRPr="00761B9B">
        <w:rPr>
          <w:color w:val="000000"/>
        </w:rPr>
        <w:t>11. Modalităţi de adaptare a procesului instructiv-educativ în vederea integrării elevilor cu cerinţe educaţionale speciale (CES).</w:t>
      </w:r>
    </w:p>
    <w:p w:rsidR="00A545A1" w:rsidRPr="00761B9B" w:rsidRDefault="00A545A1" w:rsidP="00761B9B">
      <w:pPr>
        <w:ind w:firstLine="720"/>
        <w:jc w:val="both"/>
      </w:pPr>
      <w:r w:rsidRPr="00761B9B">
        <w:t>12. Pregătirea profesorului pentru activitatea didactică (profesională de specialitate, psihopedagogică şi metodică).</w:t>
      </w:r>
    </w:p>
    <w:p w:rsidR="00C6751C" w:rsidRPr="00761B9B" w:rsidRDefault="00C6751C" w:rsidP="00761B9B">
      <w:pPr>
        <w:ind w:firstLine="720"/>
        <w:jc w:val="both"/>
      </w:pPr>
    </w:p>
    <w:p w:rsidR="006233FD" w:rsidRPr="00761B9B" w:rsidRDefault="006233FD" w:rsidP="00761B9B">
      <w:pPr>
        <w:jc w:val="center"/>
        <w:rPr>
          <w:b/>
        </w:rPr>
      </w:pPr>
      <w:r w:rsidRPr="00761B9B">
        <w:rPr>
          <w:b/>
        </w:rPr>
        <w:t>4. BIBLIOGRAFIE</w:t>
      </w:r>
    </w:p>
    <w:p w:rsidR="006233FD" w:rsidRPr="00761B9B" w:rsidRDefault="006233FD" w:rsidP="00761B9B">
      <w:pPr>
        <w:jc w:val="both"/>
        <w:rPr>
          <w:b/>
        </w:rPr>
      </w:pPr>
    </w:p>
    <w:p w:rsidR="00C6751C" w:rsidRPr="00761B9B" w:rsidRDefault="00C6751C" w:rsidP="00761B9B">
      <w:pPr>
        <w:jc w:val="both"/>
        <w:rPr>
          <w:b/>
        </w:rPr>
      </w:pPr>
    </w:p>
    <w:p w:rsidR="006233FD" w:rsidRPr="00761B9B" w:rsidRDefault="006233FD" w:rsidP="00761B9B">
      <w:pPr>
        <w:jc w:val="both"/>
        <w:rPr>
          <w:b/>
        </w:rPr>
      </w:pPr>
      <w:r w:rsidRPr="00761B9B">
        <w:rPr>
          <w:b/>
        </w:rPr>
        <w:t>TEMATICA DE SPECIALITATE</w:t>
      </w:r>
      <w:r w:rsidR="005507F5" w:rsidRPr="00761B9B">
        <w:rPr>
          <w:b/>
        </w:rPr>
        <w:t>:</w:t>
      </w:r>
    </w:p>
    <w:p w:rsidR="005507F5" w:rsidRPr="00761B9B" w:rsidRDefault="005507F5" w:rsidP="00761B9B">
      <w:pPr>
        <w:jc w:val="both"/>
        <w:rPr>
          <w:b/>
        </w:rPr>
      </w:pPr>
    </w:p>
    <w:tbl>
      <w:tblPr>
        <w:tblW w:w="9738" w:type="dxa"/>
        <w:tblLayout w:type="fixed"/>
        <w:tblCellMar>
          <w:left w:w="10" w:type="dxa"/>
          <w:right w:w="10" w:type="dxa"/>
        </w:tblCellMar>
        <w:tblLook w:val="04A0"/>
      </w:tblPr>
      <w:tblGrid>
        <w:gridCol w:w="558"/>
        <w:gridCol w:w="2880"/>
        <w:gridCol w:w="90"/>
        <w:gridCol w:w="6210"/>
      </w:tblGrid>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1.</w:t>
            </w:r>
          </w:p>
        </w:tc>
        <w:tc>
          <w:tcPr>
            <w:tcW w:w="297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Anghel, L., Florescu, C., Zaharia R.,</w:t>
            </w:r>
          </w:p>
        </w:tc>
        <w:tc>
          <w:tcPr>
            <w:tcW w:w="621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Aplicaţii în marketing, </w:t>
            </w:r>
            <w:r w:rsidRPr="00761B9B">
              <w:rPr>
                <w:rFonts w:ascii="Times New Roman" w:hAnsi="Times New Roman"/>
                <w:sz w:val="20"/>
                <w:szCs w:val="20"/>
              </w:rPr>
              <w:t>Editura „Expert”, București, 1999</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2.</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Anghel, L.D., Dăneţiu, T., Şerbănică, D., Zaharia, R.,</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 xml:space="preserve">Marketing – clasa a XI-a, </w:t>
            </w:r>
            <w:r w:rsidRPr="00761B9B">
              <w:rPr>
                <w:rStyle w:val="Fontdeparagrafimplicit1"/>
                <w:rFonts w:ascii="Times New Roman" w:hAnsi="Times New Roman"/>
                <w:sz w:val="20"/>
                <w:szCs w:val="20"/>
              </w:rPr>
              <w:t>Editura „All Educational”,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3.</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Anghel, L.D., Dăneţiu, T., Şerbănică, D., Zaharia, R.,</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 xml:space="preserve">Marketing – clasa a XII-a, </w:t>
            </w:r>
            <w:r w:rsidRPr="00761B9B">
              <w:rPr>
                <w:rStyle w:val="Fontdeparagrafimplicit1"/>
                <w:rFonts w:ascii="Times New Roman" w:hAnsi="Times New Roman"/>
                <w:sz w:val="20"/>
                <w:szCs w:val="20"/>
              </w:rPr>
              <w:t>Editura „All Educational”,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4.</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Balaure, V., (coordonator)</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Marketing, </w:t>
            </w:r>
            <w:r w:rsidRPr="00761B9B">
              <w:rPr>
                <w:rFonts w:ascii="Times New Roman" w:hAnsi="Times New Roman"/>
                <w:sz w:val="20"/>
                <w:szCs w:val="20"/>
              </w:rPr>
              <w:t>Editura „Uranus”, Bucureşti, ediţia a II-a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5.</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Bozgan, V., (coordonator)</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Comerț și servicii – manual pentru SAM, </w:t>
            </w:r>
            <w:r w:rsidRPr="00761B9B">
              <w:rPr>
                <w:rFonts w:ascii="Times New Roman" w:hAnsi="Times New Roman"/>
                <w:sz w:val="20"/>
                <w:szCs w:val="20"/>
              </w:rPr>
              <w:t>Editura „Economică Preuniversitaria”, București,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6.</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Catoiu, I.,  (coordonator)</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Cercetări de marketing, </w:t>
            </w:r>
            <w:r w:rsidRPr="00761B9B">
              <w:rPr>
                <w:rFonts w:ascii="Times New Roman" w:hAnsi="Times New Roman"/>
                <w:sz w:val="20"/>
                <w:szCs w:val="20"/>
              </w:rPr>
              <w:t>Editura „Uranus”, București, 2002 </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7.</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 xml:space="preserve">Danciu, V., </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Marketing – clasa a XI-a, Editura „Economică Preuniversitaria”, Bucureşti, 2001</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8.</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Danciu, V., Zaharia, R.M.,</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Marketing – clasa a XII-a, Editura „Economică Preuniversitaria”,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9.</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 xml:space="preserve">Drăgulănescu, N., </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Studiul calităţii produselor şi serviciilor – clasa a X-a,</w:t>
            </w:r>
          </w:p>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Editura „Niculescu2 ABC,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10.</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Ilie  S. si colectiv</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Comerț clasa a X-a, Editura „Oscar Print”, București, 2006</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12</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Kotler, Ph.,</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Managementul marketingului, </w:t>
            </w:r>
            <w:r w:rsidRPr="00761B9B">
              <w:rPr>
                <w:rFonts w:ascii="Times New Roman" w:hAnsi="Times New Roman"/>
                <w:sz w:val="20"/>
                <w:szCs w:val="20"/>
              </w:rPr>
              <w:t>Editura „Teora”, Bucureşti, 1997</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13.</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Mateiciuc, C., Singureanu, N.,</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Marketing – Economic – clasa a XII-a, </w:t>
            </w:r>
            <w:r w:rsidRPr="00761B9B">
              <w:rPr>
                <w:rFonts w:ascii="Times New Roman" w:hAnsi="Times New Roman"/>
                <w:sz w:val="20"/>
                <w:szCs w:val="20"/>
              </w:rPr>
              <w:t>Editura „Sigma”,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14.</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Mercioiu, V., </w:t>
            </w:r>
            <w:r w:rsidR="00C6751C" w:rsidRPr="00761B9B">
              <w:rPr>
                <w:rStyle w:val="Fontdeparagrafimplicit1"/>
                <w:rFonts w:ascii="Times New Roman" w:hAnsi="Times New Roman"/>
                <w:sz w:val="20"/>
                <w:szCs w:val="20"/>
              </w:rPr>
              <w:t>(coord.</w:t>
            </w:r>
            <w:r w:rsidRPr="00761B9B">
              <w:rPr>
                <w:rStyle w:val="Fontdeparagrafimplicit1"/>
                <w:rFonts w:ascii="Times New Roman" w:hAnsi="Times New Roman"/>
                <w:sz w:val="20"/>
                <w:szCs w:val="20"/>
              </w:rPr>
              <w:t xml:space="preserve">)   </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Management comercial, Editura „Economica”, Bucureşti 1998</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15.</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Olaru, M., Isaic-Maniu, Al., Purcarea, A.,</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Studiul calităţii produselor şi serviciilor – clasa a X-a</w:t>
            </w:r>
          </w:p>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Editura „Economică Preuniversitaria”, Bucureşti, 2001</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16.</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Olaru, M., (coordonator)</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Studiul calităţii produselor şi serviciilor – clasa a XI-a</w:t>
            </w:r>
          </w:p>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Editura „Economică Preuniversitaria”, Bucureşti, 2001</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17.</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 xml:space="preserve">Olaru, M., Negrea, M., ş.a., </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Studiul calităţii produselor şi serviciilor – clasa a XII-a, </w:t>
            </w:r>
          </w:p>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Editura „Economică Preuniversitaria”,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18.</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Pamfilie,  R., </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Merceologia si expertiza mărfurilor alimentare de import-export, Editura „Oscar Print2, București,1996</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19.</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Patriche, D.,</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Elemente de economia comerţului, </w:t>
            </w:r>
            <w:r w:rsidRPr="00761B9B">
              <w:rPr>
                <w:rFonts w:ascii="Times New Roman" w:hAnsi="Times New Roman"/>
                <w:sz w:val="20"/>
                <w:szCs w:val="20"/>
              </w:rPr>
              <w:t>Editura „Sylvy”, București 2001</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20.</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Patriche, D.,</w:t>
            </w:r>
          </w:p>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(coordonator)</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 xml:space="preserve">Economie comercială, </w:t>
            </w:r>
            <w:r w:rsidRPr="00761B9B">
              <w:rPr>
                <w:rStyle w:val="Fontdeparagrafimplicit1"/>
                <w:rFonts w:ascii="Times New Roman" w:hAnsi="Times New Roman"/>
                <w:sz w:val="20"/>
                <w:szCs w:val="20"/>
              </w:rPr>
              <w:t>Editura „Economica”, Bucureşti, 1998</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21.</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Patriche, D., (coordonator)</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Bazele comerţului, Editura „Economica”, Bucureşti, 1999</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22.</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Patriche,  D., </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Tratat de economia comerţului, Editura „Eficient”, București,1998</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23.</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Petre, T.,</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Studiul calităţii produselor şi serviciilor – clasa a X-a, </w:t>
            </w:r>
          </w:p>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Editura „Niculescu” ABC,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lastRenderedPageBreak/>
              <w:t>24.</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Petre, T., Iordache, G.,</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Studiul calităţii produselor şi serviciilor – clasa a XI-a, </w:t>
            </w:r>
          </w:p>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Editura „Niculescu” ABC,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24.</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Petre, T., Iordache, G.,</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Studiul calităţii produselor şi serviciilor – clasa a XII-a, </w:t>
            </w:r>
          </w:p>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Editura „Niculescu” ABC,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25.</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Petre, T., Iordache, G., Georgescu, J.D.,</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 xml:space="preserve">Marketing – clasa a XII-a, </w:t>
            </w:r>
            <w:r w:rsidRPr="00761B9B">
              <w:rPr>
                <w:rStyle w:val="Fontdeparagrafimplicit1"/>
                <w:rFonts w:ascii="Times New Roman" w:hAnsi="Times New Roman"/>
                <w:sz w:val="20"/>
                <w:szCs w:val="20"/>
              </w:rPr>
              <w:t>Editura „Niculescu” ABC,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26.</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Pop, N.Al.,</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 xml:space="preserve">Marketing – clasa a XI-a, </w:t>
            </w:r>
            <w:r w:rsidRPr="00761B9B">
              <w:rPr>
                <w:rStyle w:val="Fontdeparagrafimplicit1"/>
                <w:rFonts w:ascii="Times New Roman" w:hAnsi="Times New Roman"/>
                <w:sz w:val="20"/>
                <w:szCs w:val="20"/>
              </w:rPr>
              <w:t>Editura Didactică şi Pedagogică,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27.</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Pop, N.Al.,</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 xml:space="preserve">Marketing – clasa a XII-a, </w:t>
            </w:r>
            <w:r w:rsidRPr="00761B9B">
              <w:rPr>
                <w:rStyle w:val="Fontdeparagrafimplicit1"/>
                <w:rFonts w:ascii="Times New Roman" w:hAnsi="Times New Roman"/>
                <w:sz w:val="20"/>
                <w:szCs w:val="20"/>
              </w:rPr>
              <w:t>Editura Didactică şi Pedagogică, Bucureşti,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28</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Postovei C si colectivul</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Comerț – clasa a IX-a, Editura „Oscar Print”, București, 2005</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29.</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Singureanu, N., Mateiciuc, C.,</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Studiul calităţii produselor şi serviciilor, manual clasa a X-a </w:t>
            </w:r>
          </w:p>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Editura Sigma, Bucureşti, 2005</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30.</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 xml:space="preserve">Tanislav, C., Ilie, S., Postovei C,  Ardelean M </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Mediul concurenţial al afacerii, </w:t>
            </w:r>
            <w:r w:rsidRPr="00761B9B">
              <w:rPr>
                <w:rFonts w:ascii="Times New Roman" w:hAnsi="Times New Roman"/>
                <w:sz w:val="20"/>
                <w:szCs w:val="20"/>
              </w:rPr>
              <w:t>Editura „Oscar Print”, 2007</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31.</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Tanislav, C., Ilie, S., Postovei, C.</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Marketingul afacerii, Editura „Oscar Print”, 2006</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32</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Roxana, Sârbu</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Merceologie, Editura ASE, București, 2002</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33</w:t>
            </w:r>
            <w:r w:rsidR="00C6751C" w:rsidRPr="00761B9B">
              <w:rPr>
                <w:rFonts w:ascii="Times New Roman" w:hAnsi="Times New Roman"/>
                <w:sz w:val="20"/>
                <w:szCs w:val="20"/>
              </w:rPr>
              <w:t>.</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Druţă, M. E. </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Didactica ariei curriculare, Editura ASE, 2008</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34</w:t>
            </w:r>
            <w:r w:rsidR="00C6751C" w:rsidRPr="00761B9B">
              <w:rPr>
                <w:rFonts w:ascii="Times New Roman" w:hAnsi="Times New Roman"/>
                <w:sz w:val="20"/>
                <w:szCs w:val="20"/>
              </w:rPr>
              <w:t>.</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Druţă, M. E. </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 xml:space="preserve">Metodica predării disciplinelor economice, </w:t>
            </w:r>
            <w:r w:rsidRPr="00761B9B">
              <w:rPr>
                <w:rFonts w:ascii="Times New Roman" w:hAnsi="Times New Roman"/>
                <w:sz w:val="20"/>
                <w:szCs w:val="20"/>
              </w:rPr>
              <w:t>Editura ASE, 2000</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Fonts w:ascii="Times New Roman" w:hAnsi="Times New Roman"/>
                <w:sz w:val="20"/>
                <w:szCs w:val="20"/>
              </w:rPr>
              <w:t>35</w:t>
            </w:r>
            <w:r w:rsidR="00C6751C" w:rsidRPr="00761B9B">
              <w:rPr>
                <w:rFonts w:ascii="Times New Roman" w:hAnsi="Times New Roman"/>
                <w:sz w:val="20"/>
                <w:szCs w:val="20"/>
              </w:rPr>
              <w:t>.</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Dima, D., Diaconescu, I., Pamfilie, R. şi colab.</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Fonts w:ascii="Times New Roman" w:hAnsi="Times New Roman"/>
                <w:sz w:val="20"/>
                <w:szCs w:val="20"/>
              </w:rPr>
            </w:pPr>
            <w:r w:rsidRPr="00761B9B">
              <w:rPr>
                <w:rStyle w:val="Fontdeparagrafimplicit1"/>
                <w:rFonts w:ascii="Times New Roman" w:hAnsi="Times New Roman"/>
                <w:sz w:val="20"/>
                <w:szCs w:val="20"/>
              </w:rPr>
              <w:t>Fundamentele științei mărfurilor, Mărfuri alimentare, Editura ASE, 2005</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C6751C" w:rsidP="00761B9B">
            <w:pPr>
              <w:pStyle w:val="Frspaiere"/>
              <w:rPr>
                <w:rFonts w:ascii="Times New Roman" w:hAnsi="Times New Roman"/>
                <w:sz w:val="20"/>
                <w:szCs w:val="20"/>
              </w:rPr>
            </w:pPr>
            <w:r w:rsidRPr="00761B9B">
              <w:rPr>
                <w:rFonts w:ascii="Times New Roman" w:hAnsi="Times New Roman"/>
                <w:sz w:val="20"/>
                <w:szCs w:val="20"/>
              </w:rPr>
              <w:t>36.</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Style w:val="Fontdeparagrafimplicit1"/>
                <w:rFonts w:ascii="Times New Roman" w:hAnsi="Times New Roman"/>
                <w:sz w:val="20"/>
                <w:szCs w:val="20"/>
              </w:rPr>
            </w:pPr>
            <w:r w:rsidRPr="00761B9B">
              <w:rPr>
                <w:rFonts w:ascii="Times New Roman" w:hAnsi="Times New Roman"/>
                <w:sz w:val="20"/>
                <w:szCs w:val="20"/>
              </w:rPr>
              <w:t xml:space="preserve">Ioncică, M. </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Style w:val="Fontdeparagrafimplicit1"/>
                <w:rFonts w:ascii="Times New Roman" w:hAnsi="Times New Roman"/>
                <w:sz w:val="20"/>
                <w:szCs w:val="20"/>
              </w:rPr>
            </w:pPr>
            <w:r w:rsidRPr="00761B9B">
              <w:rPr>
                <w:rStyle w:val="Fontdeparagrafimplicit1"/>
                <w:rFonts w:ascii="Times New Roman" w:hAnsi="Times New Roman"/>
                <w:sz w:val="20"/>
                <w:szCs w:val="20"/>
              </w:rPr>
              <w:t xml:space="preserve">Economia serviciilor, </w:t>
            </w:r>
            <w:r w:rsidRPr="00761B9B">
              <w:rPr>
                <w:rFonts w:ascii="Times New Roman" w:hAnsi="Times New Roman"/>
                <w:sz w:val="20"/>
                <w:szCs w:val="20"/>
              </w:rPr>
              <w:t xml:space="preserve">Editura </w:t>
            </w:r>
            <w:r w:rsidR="00C6751C" w:rsidRPr="00761B9B">
              <w:rPr>
                <w:rFonts w:ascii="Times New Roman" w:hAnsi="Times New Roman"/>
                <w:sz w:val="20"/>
                <w:szCs w:val="20"/>
              </w:rPr>
              <w:t>„</w:t>
            </w:r>
            <w:r w:rsidRPr="00761B9B">
              <w:rPr>
                <w:rFonts w:ascii="Times New Roman" w:hAnsi="Times New Roman"/>
                <w:sz w:val="20"/>
                <w:szCs w:val="20"/>
              </w:rPr>
              <w:t>Uranus</w:t>
            </w:r>
            <w:r w:rsidR="00C6751C" w:rsidRPr="00761B9B">
              <w:rPr>
                <w:rFonts w:ascii="Times New Roman" w:hAnsi="Times New Roman"/>
                <w:sz w:val="20"/>
                <w:szCs w:val="20"/>
              </w:rPr>
              <w:t>”</w:t>
            </w:r>
            <w:r w:rsidRPr="00761B9B">
              <w:rPr>
                <w:rFonts w:ascii="Times New Roman" w:hAnsi="Times New Roman"/>
                <w:sz w:val="20"/>
                <w:szCs w:val="20"/>
              </w:rPr>
              <w:t>, Bucureşti, 2000</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C6751C" w:rsidP="00761B9B">
            <w:pPr>
              <w:pStyle w:val="Frspaiere"/>
              <w:rPr>
                <w:rFonts w:ascii="Times New Roman" w:hAnsi="Times New Roman"/>
                <w:color w:val="000000" w:themeColor="text1"/>
                <w:sz w:val="20"/>
                <w:szCs w:val="20"/>
              </w:rPr>
            </w:pPr>
            <w:r w:rsidRPr="00761B9B">
              <w:rPr>
                <w:rFonts w:ascii="Times New Roman" w:hAnsi="Times New Roman"/>
                <w:color w:val="000000" w:themeColor="text1"/>
                <w:sz w:val="20"/>
                <w:szCs w:val="20"/>
              </w:rPr>
              <w:t>37.</w:t>
            </w:r>
          </w:p>
        </w:tc>
        <w:tc>
          <w:tcPr>
            <w:tcW w:w="2880" w:type="dxa"/>
            <w:shd w:val="clear" w:color="auto" w:fill="auto"/>
            <w:tcMar>
              <w:top w:w="0" w:type="dxa"/>
              <w:left w:w="108" w:type="dxa"/>
              <w:bottom w:w="0" w:type="dxa"/>
              <w:right w:w="108" w:type="dxa"/>
            </w:tcMar>
          </w:tcPr>
          <w:p w:rsidR="00046F9D" w:rsidRPr="00761B9B" w:rsidRDefault="00046F9D" w:rsidP="00761B9B">
            <w:pPr>
              <w:pStyle w:val="Frspaiere"/>
              <w:rPr>
                <w:rStyle w:val="Fontdeparagrafimplicit1"/>
                <w:rFonts w:ascii="Times New Roman" w:eastAsia="Arial-BoldMT" w:hAnsi="Times New Roman"/>
                <w:color w:val="000000" w:themeColor="text1"/>
                <w:sz w:val="20"/>
                <w:szCs w:val="20"/>
              </w:rPr>
            </w:pPr>
            <w:r w:rsidRPr="00761B9B">
              <w:rPr>
                <w:rFonts w:ascii="Times New Roman" w:eastAsia="Arial-BoldMT" w:hAnsi="Times New Roman"/>
                <w:color w:val="000000" w:themeColor="text1"/>
                <w:sz w:val="20"/>
                <w:szCs w:val="20"/>
              </w:rPr>
              <w:t>Kotler, Ph., Armstrong, G.,</w:t>
            </w:r>
          </w:p>
        </w:tc>
        <w:tc>
          <w:tcPr>
            <w:tcW w:w="6300" w:type="dxa"/>
            <w:gridSpan w:val="2"/>
            <w:shd w:val="clear" w:color="auto" w:fill="auto"/>
            <w:tcMar>
              <w:top w:w="0" w:type="dxa"/>
              <w:left w:w="108" w:type="dxa"/>
              <w:bottom w:w="0" w:type="dxa"/>
              <w:right w:w="108" w:type="dxa"/>
            </w:tcMar>
          </w:tcPr>
          <w:p w:rsidR="00046F9D" w:rsidRPr="00761B9B" w:rsidRDefault="00046F9D" w:rsidP="00761B9B">
            <w:pPr>
              <w:pStyle w:val="Frspaiere"/>
              <w:rPr>
                <w:rStyle w:val="Fontdeparagrafimplicit1"/>
                <w:rFonts w:ascii="Times New Roman" w:hAnsi="Times New Roman"/>
                <w:color w:val="000000" w:themeColor="text1"/>
                <w:sz w:val="20"/>
                <w:szCs w:val="20"/>
              </w:rPr>
            </w:pPr>
            <w:r w:rsidRPr="00761B9B">
              <w:rPr>
                <w:rFonts w:ascii="Times New Roman" w:eastAsia="Arial-BoldMT" w:hAnsi="Times New Roman"/>
                <w:iCs/>
                <w:color w:val="000000" w:themeColor="text1"/>
                <w:sz w:val="20"/>
                <w:szCs w:val="20"/>
              </w:rPr>
              <w:t>Principiile marketingului</w:t>
            </w:r>
            <w:r w:rsidRPr="00761B9B">
              <w:rPr>
                <w:rFonts w:ascii="Times New Roman" w:eastAsia="ArialMT" w:hAnsi="Times New Roman"/>
                <w:color w:val="000000" w:themeColor="text1"/>
                <w:sz w:val="20"/>
                <w:szCs w:val="20"/>
              </w:rPr>
              <w:t>, Ediţia a III</w:t>
            </w:r>
            <w:r w:rsidRPr="00761B9B">
              <w:rPr>
                <w:rFonts w:ascii="Times New Roman" w:eastAsia="Arial-BoldMT" w:hAnsi="Times New Roman"/>
                <w:color w:val="000000" w:themeColor="text1"/>
                <w:sz w:val="20"/>
                <w:szCs w:val="20"/>
              </w:rPr>
              <w:t xml:space="preserve">-a, Editura </w:t>
            </w:r>
            <w:r w:rsidR="00C6751C" w:rsidRPr="00761B9B">
              <w:rPr>
                <w:rFonts w:ascii="Times New Roman" w:eastAsia="Arial-BoldMT" w:hAnsi="Times New Roman"/>
                <w:color w:val="000000" w:themeColor="text1"/>
                <w:sz w:val="20"/>
                <w:szCs w:val="20"/>
              </w:rPr>
              <w:t>„</w:t>
            </w:r>
            <w:r w:rsidRPr="00761B9B">
              <w:rPr>
                <w:rFonts w:ascii="Times New Roman" w:eastAsia="Arial-BoldMT" w:hAnsi="Times New Roman"/>
                <w:color w:val="000000" w:themeColor="text1"/>
                <w:sz w:val="20"/>
                <w:szCs w:val="20"/>
              </w:rPr>
              <w:t>Teora</w:t>
            </w:r>
            <w:r w:rsidR="00C6751C" w:rsidRPr="00761B9B">
              <w:rPr>
                <w:rFonts w:ascii="Times New Roman" w:eastAsia="Arial-BoldMT" w:hAnsi="Times New Roman"/>
                <w:color w:val="000000" w:themeColor="text1"/>
                <w:sz w:val="20"/>
                <w:szCs w:val="20"/>
              </w:rPr>
              <w:t>”</w:t>
            </w:r>
            <w:r w:rsidRPr="00761B9B">
              <w:rPr>
                <w:rFonts w:ascii="Times New Roman" w:eastAsia="Arial-BoldMT" w:hAnsi="Times New Roman"/>
                <w:color w:val="000000" w:themeColor="text1"/>
                <w:sz w:val="20"/>
                <w:szCs w:val="20"/>
              </w:rPr>
              <w:t xml:space="preserve">, </w:t>
            </w:r>
            <w:r w:rsidRPr="00761B9B">
              <w:rPr>
                <w:rFonts w:ascii="Times New Roman" w:hAnsi="Times New Roman"/>
                <w:color w:val="000000" w:themeColor="text1"/>
                <w:sz w:val="20"/>
                <w:szCs w:val="20"/>
              </w:rPr>
              <w:t>București, 2004</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C6751C" w:rsidP="00761B9B">
            <w:pPr>
              <w:pStyle w:val="Frspaiere"/>
              <w:rPr>
                <w:rFonts w:ascii="Times New Roman" w:hAnsi="Times New Roman"/>
                <w:color w:val="000000" w:themeColor="text1"/>
                <w:sz w:val="20"/>
                <w:szCs w:val="20"/>
              </w:rPr>
            </w:pPr>
            <w:r w:rsidRPr="00761B9B">
              <w:rPr>
                <w:rFonts w:ascii="Times New Roman" w:hAnsi="Times New Roman"/>
                <w:color w:val="000000" w:themeColor="text1"/>
                <w:sz w:val="20"/>
                <w:szCs w:val="20"/>
              </w:rPr>
              <w:t>38.</w:t>
            </w:r>
          </w:p>
        </w:tc>
        <w:tc>
          <w:tcPr>
            <w:tcW w:w="2880" w:type="dxa"/>
            <w:shd w:val="clear" w:color="auto" w:fill="auto"/>
            <w:tcMar>
              <w:top w:w="0" w:type="dxa"/>
              <w:left w:w="108" w:type="dxa"/>
              <w:bottom w:w="0" w:type="dxa"/>
              <w:right w:w="108" w:type="dxa"/>
            </w:tcMar>
          </w:tcPr>
          <w:p w:rsidR="00046F9D" w:rsidRPr="00761B9B" w:rsidRDefault="00C6751C" w:rsidP="00761B9B">
            <w:pPr>
              <w:pStyle w:val="Frspaiere"/>
              <w:rPr>
                <w:rStyle w:val="Fontdeparagrafimplicit1"/>
                <w:rFonts w:ascii="Times New Roman" w:hAnsi="Times New Roman"/>
                <w:color w:val="000000" w:themeColor="text1"/>
                <w:sz w:val="20"/>
                <w:szCs w:val="20"/>
              </w:rPr>
            </w:pPr>
            <w:r w:rsidRPr="00761B9B">
              <w:rPr>
                <w:rFonts w:ascii="Times New Roman" w:hAnsi="Times New Roman"/>
                <w:color w:val="000000" w:themeColor="text1"/>
                <w:sz w:val="20"/>
                <w:szCs w:val="20"/>
              </w:rPr>
              <w:t>Kotler, Ph</w:t>
            </w:r>
          </w:p>
        </w:tc>
        <w:tc>
          <w:tcPr>
            <w:tcW w:w="6300" w:type="dxa"/>
            <w:gridSpan w:val="2"/>
            <w:shd w:val="clear" w:color="auto" w:fill="auto"/>
            <w:tcMar>
              <w:top w:w="0" w:type="dxa"/>
              <w:left w:w="108" w:type="dxa"/>
              <w:bottom w:w="0" w:type="dxa"/>
              <w:right w:w="108" w:type="dxa"/>
            </w:tcMar>
          </w:tcPr>
          <w:p w:rsidR="00046F9D" w:rsidRPr="00761B9B" w:rsidRDefault="00C6751C" w:rsidP="00761B9B">
            <w:pPr>
              <w:pStyle w:val="Frspaiere"/>
              <w:rPr>
                <w:rStyle w:val="Fontdeparagrafimplicit1"/>
                <w:rFonts w:ascii="Times New Roman" w:hAnsi="Times New Roman"/>
                <w:color w:val="000000" w:themeColor="text1"/>
                <w:sz w:val="20"/>
                <w:szCs w:val="20"/>
              </w:rPr>
            </w:pPr>
            <w:r w:rsidRPr="00761B9B">
              <w:rPr>
                <w:rFonts w:ascii="Times New Roman" w:hAnsi="Times New Roman"/>
                <w:color w:val="000000" w:themeColor="text1"/>
                <w:sz w:val="20"/>
                <w:szCs w:val="20"/>
              </w:rPr>
              <w:t>Managementul marketingului, Editura „Teora”, București</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C6751C" w:rsidP="00761B9B">
            <w:pPr>
              <w:pStyle w:val="Frspaiere"/>
              <w:rPr>
                <w:rFonts w:ascii="Times New Roman" w:hAnsi="Times New Roman"/>
                <w:color w:val="000000" w:themeColor="text1"/>
                <w:sz w:val="20"/>
                <w:szCs w:val="20"/>
              </w:rPr>
            </w:pPr>
            <w:r w:rsidRPr="00761B9B">
              <w:rPr>
                <w:rFonts w:ascii="Times New Roman" w:hAnsi="Times New Roman"/>
                <w:color w:val="000000" w:themeColor="text1"/>
                <w:sz w:val="20"/>
                <w:szCs w:val="20"/>
              </w:rPr>
              <w:t>39.</w:t>
            </w:r>
          </w:p>
        </w:tc>
        <w:tc>
          <w:tcPr>
            <w:tcW w:w="2880" w:type="dxa"/>
            <w:shd w:val="clear" w:color="auto" w:fill="auto"/>
            <w:tcMar>
              <w:top w:w="0" w:type="dxa"/>
              <w:left w:w="108" w:type="dxa"/>
              <w:bottom w:w="0" w:type="dxa"/>
              <w:right w:w="108" w:type="dxa"/>
            </w:tcMar>
          </w:tcPr>
          <w:p w:rsidR="00046F9D" w:rsidRPr="00761B9B" w:rsidRDefault="00C6751C" w:rsidP="00761B9B">
            <w:pPr>
              <w:pStyle w:val="Frspaiere"/>
              <w:rPr>
                <w:rStyle w:val="Fontdeparagrafimplicit1"/>
                <w:rFonts w:ascii="Times New Roman" w:hAnsi="Times New Roman"/>
                <w:color w:val="000000" w:themeColor="text1"/>
                <w:sz w:val="20"/>
                <w:szCs w:val="20"/>
              </w:rPr>
            </w:pPr>
            <w:r w:rsidRPr="00761B9B">
              <w:rPr>
                <w:rFonts w:ascii="Times New Roman" w:hAnsi="Times New Roman"/>
                <w:color w:val="000000" w:themeColor="text1"/>
                <w:sz w:val="20"/>
                <w:szCs w:val="20"/>
              </w:rPr>
              <w:t>Ilie, S., (coord)</w:t>
            </w:r>
          </w:p>
        </w:tc>
        <w:tc>
          <w:tcPr>
            <w:tcW w:w="6300" w:type="dxa"/>
            <w:gridSpan w:val="2"/>
            <w:shd w:val="clear" w:color="auto" w:fill="auto"/>
            <w:tcMar>
              <w:top w:w="0" w:type="dxa"/>
              <w:left w:w="108" w:type="dxa"/>
              <w:bottom w:w="0" w:type="dxa"/>
              <w:right w:w="108" w:type="dxa"/>
            </w:tcMar>
          </w:tcPr>
          <w:p w:rsidR="00046F9D" w:rsidRPr="00761B9B" w:rsidRDefault="00C6751C" w:rsidP="00761B9B">
            <w:pPr>
              <w:pStyle w:val="Frspaiere"/>
              <w:rPr>
                <w:rStyle w:val="Fontdeparagrafimplicit1"/>
                <w:rFonts w:ascii="Times New Roman" w:hAnsi="Times New Roman"/>
                <w:color w:val="000000" w:themeColor="text1"/>
                <w:sz w:val="20"/>
                <w:szCs w:val="20"/>
              </w:rPr>
            </w:pPr>
            <w:r w:rsidRPr="00761B9B">
              <w:rPr>
                <w:rFonts w:ascii="Times New Roman" w:hAnsi="Times New Roman"/>
                <w:color w:val="000000" w:themeColor="text1"/>
                <w:sz w:val="20"/>
                <w:szCs w:val="20"/>
              </w:rPr>
              <w:t>Marketingul afacerii, Editura „Oscar Print”, Bucureşti, 2006</w:t>
            </w:r>
          </w:p>
        </w:tc>
      </w:tr>
      <w:tr w:rsidR="00046F9D" w:rsidRPr="00761B9B" w:rsidTr="00C6751C">
        <w:tc>
          <w:tcPr>
            <w:tcW w:w="558" w:type="dxa"/>
            <w:shd w:val="clear" w:color="auto" w:fill="auto"/>
            <w:tcMar>
              <w:top w:w="0" w:type="dxa"/>
              <w:left w:w="108" w:type="dxa"/>
              <w:bottom w:w="0" w:type="dxa"/>
              <w:right w:w="108" w:type="dxa"/>
            </w:tcMar>
          </w:tcPr>
          <w:p w:rsidR="00046F9D" w:rsidRPr="00761B9B" w:rsidRDefault="00C6751C" w:rsidP="00761B9B">
            <w:pPr>
              <w:pStyle w:val="Frspaiere"/>
              <w:rPr>
                <w:rFonts w:ascii="Times New Roman" w:hAnsi="Times New Roman"/>
                <w:color w:val="000000" w:themeColor="text1"/>
                <w:sz w:val="20"/>
                <w:szCs w:val="20"/>
              </w:rPr>
            </w:pPr>
            <w:r w:rsidRPr="00761B9B">
              <w:rPr>
                <w:rFonts w:ascii="Times New Roman" w:hAnsi="Times New Roman"/>
                <w:color w:val="000000" w:themeColor="text1"/>
                <w:sz w:val="20"/>
                <w:szCs w:val="20"/>
              </w:rPr>
              <w:t>40.</w:t>
            </w:r>
          </w:p>
        </w:tc>
        <w:tc>
          <w:tcPr>
            <w:tcW w:w="2880" w:type="dxa"/>
            <w:shd w:val="clear" w:color="auto" w:fill="auto"/>
            <w:tcMar>
              <w:top w:w="0" w:type="dxa"/>
              <w:left w:w="108" w:type="dxa"/>
              <w:bottom w:w="0" w:type="dxa"/>
              <w:right w:w="108" w:type="dxa"/>
            </w:tcMar>
          </w:tcPr>
          <w:p w:rsidR="00C6751C" w:rsidRPr="00761B9B" w:rsidRDefault="00C6751C" w:rsidP="00761B9B">
            <w:pPr>
              <w:pStyle w:val="Frspaiere"/>
              <w:rPr>
                <w:rFonts w:ascii="Times New Roman" w:hAnsi="Times New Roman"/>
                <w:color w:val="000000" w:themeColor="text1"/>
                <w:sz w:val="20"/>
                <w:szCs w:val="20"/>
              </w:rPr>
            </w:pPr>
            <w:r w:rsidRPr="00761B9B">
              <w:rPr>
                <w:rFonts w:ascii="Times New Roman" w:hAnsi="Times New Roman"/>
                <w:color w:val="000000" w:themeColor="text1"/>
                <w:sz w:val="20"/>
                <w:szCs w:val="20"/>
              </w:rPr>
              <w:t>Dorin V., Capotă, V</w:t>
            </w:r>
          </w:p>
          <w:p w:rsidR="00046F9D" w:rsidRPr="00761B9B" w:rsidRDefault="00046F9D" w:rsidP="00761B9B">
            <w:pPr>
              <w:pStyle w:val="Frspaiere"/>
              <w:rPr>
                <w:rStyle w:val="Fontdeparagrafimplicit1"/>
                <w:rFonts w:ascii="Times New Roman" w:hAnsi="Times New Roman"/>
                <w:color w:val="000000" w:themeColor="text1"/>
                <w:sz w:val="20"/>
                <w:szCs w:val="20"/>
              </w:rPr>
            </w:pPr>
          </w:p>
        </w:tc>
        <w:tc>
          <w:tcPr>
            <w:tcW w:w="6300" w:type="dxa"/>
            <w:gridSpan w:val="2"/>
            <w:shd w:val="clear" w:color="auto" w:fill="auto"/>
            <w:tcMar>
              <w:top w:w="0" w:type="dxa"/>
              <w:left w:w="108" w:type="dxa"/>
              <w:bottom w:w="0" w:type="dxa"/>
              <w:right w:w="108" w:type="dxa"/>
            </w:tcMar>
          </w:tcPr>
          <w:p w:rsidR="00046F9D" w:rsidRPr="00761B9B" w:rsidRDefault="00C6751C" w:rsidP="00761B9B">
            <w:pPr>
              <w:pStyle w:val="Frspaiere"/>
              <w:rPr>
                <w:rStyle w:val="Fontdeparagrafimplicit1"/>
                <w:rFonts w:ascii="Times New Roman" w:hAnsi="Times New Roman"/>
                <w:color w:val="000000" w:themeColor="text1"/>
                <w:sz w:val="20"/>
                <w:szCs w:val="20"/>
              </w:rPr>
            </w:pPr>
            <w:r w:rsidRPr="00761B9B">
              <w:rPr>
                <w:rFonts w:ascii="Times New Roman" w:hAnsi="Times New Roman"/>
                <w:color w:val="000000" w:themeColor="text1"/>
                <w:sz w:val="20"/>
                <w:szCs w:val="20"/>
              </w:rPr>
              <w:t xml:space="preserve">Calitatea produselor si serviciilor, Editura „Akademos Art”, Bucureşti, 2011 </w:t>
            </w:r>
          </w:p>
        </w:tc>
      </w:tr>
      <w:tr w:rsidR="00C6751C" w:rsidRPr="00761B9B" w:rsidTr="00C6751C">
        <w:tc>
          <w:tcPr>
            <w:tcW w:w="558" w:type="dxa"/>
            <w:shd w:val="clear" w:color="auto" w:fill="auto"/>
            <w:tcMar>
              <w:top w:w="0" w:type="dxa"/>
              <w:left w:w="108" w:type="dxa"/>
              <w:bottom w:w="0" w:type="dxa"/>
              <w:right w:w="108" w:type="dxa"/>
            </w:tcMar>
          </w:tcPr>
          <w:p w:rsidR="00C6751C" w:rsidRPr="00761B9B" w:rsidRDefault="00C6751C" w:rsidP="00761B9B">
            <w:pPr>
              <w:pStyle w:val="Frspaiere"/>
              <w:rPr>
                <w:rFonts w:ascii="Times New Roman" w:hAnsi="Times New Roman"/>
                <w:color w:val="000000" w:themeColor="text1"/>
                <w:sz w:val="20"/>
                <w:szCs w:val="20"/>
              </w:rPr>
            </w:pPr>
            <w:r w:rsidRPr="00761B9B">
              <w:rPr>
                <w:rFonts w:ascii="Times New Roman" w:hAnsi="Times New Roman"/>
                <w:color w:val="000000" w:themeColor="text1"/>
                <w:sz w:val="20"/>
                <w:szCs w:val="20"/>
              </w:rPr>
              <w:t>41.</w:t>
            </w:r>
          </w:p>
        </w:tc>
        <w:tc>
          <w:tcPr>
            <w:tcW w:w="2880" w:type="dxa"/>
            <w:shd w:val="clear" w:color="auto" w:fill="auto"/>
            <w:tcMar>
              <w:top w:w="0" w:type="dxa"/>
              <w:left w:w="108" w:type="dxa"/>
              <w:bottom w:w="0" w:type="dxa"/>
              <w:right w:w="108" w:type="dxa"/>
            </w:tcMar>
          </w:tcPr>
          <w:p w:rsidR="00C6751C" w:rsidRPr="00761B9B" w:rsidRDefault="00C6751C" w:rsidP="00761B9B">
            <w:pPr>
              <w:pStyle w:val="Frspaiere"/>
              <w:rPr>
                <w:rFonts w:ascii="Times New Roman" w:hAnsi="Times New Roman"/>
                <w:color w:val="000000" w:themeColor="text1"/>
                <w:sz w:val="20"/>
                <w:szCs w:val="20"/>
              </w:rPr>
            </w:pPr>
            <w:r w:rsidRPr="00761B9B">
              <w:rPr>
                <w:rFonts w:ascii="Times New Roman" w:eastAsia="Arial-BoldMT" w:hAnsi="Times New Roman"/>
                <w:color w:val="000000" w:themeColor="text1"/>
                <w:sz w:val="20"/>
                <w:szCs w:val="20"/>
              </w:rPr>
              <w:t>Tănţica , P, Iordache, G. şi alţii</w:t>
            </w:r>
          </w:p>
        </w:tc>
        <w:tc>
          <w:tcPr>
            <w:tcW w:w="6300" w:type="dxa"/>
            <w:gridSpan w:val="2"/>
            <w:shd w:val="clear" w:color="auto" w:fill="auto"/>
            <w:tcMar>
              <w:top w:w="0" w:type="dxa"/>
              <w:left w:w="108" w:type="dxa"/>
              <w:bottom w:w="0" w:type="dxa"/>
              <w:right w:w="108" w:type="dxa"/>
            </w:tcMar>
          </w:tcPr>
          <w:p w:rsidR="00C6751C" w:rsidRPr="00761B9B" w:rsidRDefault="00C6751C" w:rsidP="00761B9B">
            <w:pPr>
              <w:pStyle w:val="Frspaiere"/>
              <w:rPr>
                <w:rFonts w:ascii="Times New Roman" w:hAnsi="Times New Roman"/>
                <w:color w:val="000000" w:themeColor="text1"/>
                <w:sz w:val="20"/>
                <w:szCs w:val="20"/>
              </w:rPr>
            </w:pPr>
            <w:r w:rsidRPr="00761B9B">
              <w:rPr>
                <w:rFonts w:ascii="Times New Roman" w:eastAsia="Arial-BoldMT" w:hAnsi="Times New Roman"/>
                <w:iCs/>
                <w:color w:val="000000" w:themeColor="text1"/>
                <w:sz w:val="20"/>
                <w:szCs w:val="20"/>
              </w:rPr>
              <w:t xml:space="preserve">Comerț, </w:t>
            </w:r>
            <w:r w:rsidRPr="00761B9B">
              <w:rPr>
                <w:rFonts w:ascii="Times New Roman" w:eastAsia="Arial-BoldMT" w:hAnsi="Times New Roman"/>
                <w:color w:val="000000" w:themeColor="text1"/>
                <w:sz w:val="20"/>
                <w:szCs w:val="20"/>
              </w:rPr>
              <w:t xml:space="preserve">Editura „CD Press”, </w:t>
            </w:r>
            <w:r w:rsidRPr="00761B9B">
              <w:rPr>
                <w:rFonts w:ascii="Times New Roman" w:hAnsi="Times New Roman"/>
                <w:color w:val="000000" w:themeColor="text1"/>
                <w:sz w:val="20"/>
                <w:szCs w:val="20"/>
              </w:rPr>
              <w:t>București, 2010</w:t>
            </w:r>
          </w:p>
        </w:tc>
      </w:tr>
    </w:tbl>
    <w:p w:rsidR="006233FD" w:rsidRPr="00761B9B" w:rsidRDefault="006233FD" w:rsidP="00761B9B">
      <w:pPr>
        <w:jc w:val="both"/>
        <w:rPr>
          <w:b/>
        </w:rPr>
      </w:pPr>
      <w:bookmarkStart w:id="1" w:name="_GoBack"/>
      <w:bookmarkEnd w:id="1"/>
    </w:p>
    <w:p w:rsidR="006233FD" w:rsidRPr="00761B9B" w:rsidRDefault="006233FD" w:rsidP="00761B9B">
      <w:pPr>
        <w:jc w:val="both"/>
        <w:rPr>
          <w:b/>
        </w:rPr>
      </w:pPr>
    </w:p>
    <w:p w:rsidR="00A545A1" w:rsidRPr="00761B9B" w:rsidRDefault="00A545A1" w:rsidP="00761B9B">
      <w:pPr>
        <w:shd w:val="clear" w:color="auto" w:fill="FFFFFF"/>
        <w:jc w:val="both"/>
        <w:rPr>
          <w:b/>
        </w:rPr>
      </w:pPr>
      <w:r w:rsidRPr="00761B9B">
        <w:rPr>
          <w:b/>
        </w:rPr>
        <w:t>TEMATICA DE DIDACTICĂ A DISCIPLINEI</w:t>
      </w:r>
    </w:p>
    <w:p w:rsidR="00A545A1" w:rsidRPr="00761B9B" w:rsidRDefault="00A545A1" w:rsidP="00761B9B">
      <w:pPr>
        <w:shd w:val="clear" w:color="auto" w:fill="FFFFFF"/>
        <w:jc w:val="both"/>
        <w:rPr>
          <w:b/>
        </w:rPr>
      </w:pPr>
    </w:p>
    <w:tbl>
      <w:tblPr>
        <w:tblW w:w="9724" w:type="dxa"/>
        <w:tblInd w:w="-90" w:type="dxa"/>
        <w:tblLayout w:type="fixed"/>
        <w:tblCellMar>
          <w:left w:w="0" w:type="dxa"/>
          <w:right w:w="0" w:type="dxa"/>
        </w:tblCellMar>
        <w:tblLook w:val="0000"/>
      </w:tblPr>
      <w:tblGrid>
        <w:gridCol w:w="450"/>
        <w:gridCol w:w="2705"/>
        <w:gridCol w:w="6569"/>
      </w:tblGrid>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t>1.</w:t>
            </w:r>
          </w:p>
        </w:tc>
        <w:tc>
          <w:tcPr>
            <w:tcW w:w="2705" w:type="dxa"/>
          </w:tcPr>
          <w:p w:rsidR="00A545A1" w:rsidRPr="00761B9B" w:rsidRDefault="00A545A1" w:rsidP="00761B9B">
            <w:pPr>
              <w:widowControl w:val="0"/>
              <w:autoSpaceDE w:val="0"/>
              <w:autoSpaceDN w:val="0"/>
              <w:adjustRightInd w:val="0"/>
            </w:pPr>
            <w:r w:rsidRPr="00761B9B">
              <w:t>Adăscăliţei, A.,</w:t>
            </w:r>
          </w:p>
        </w:tc>
        <w:tc>
          <w:tcPr>
            <w:tcW w:w="6569" w:type="dxa"/>
          </w:tcPr>
          <w:p w:rsidR="00A545A1" w:rsidRPr="00761B9B" w:rsidRDefault="00A545A1" w:rsidP="00761B9B">
            <w:pPr>
              <w:widowControl w:val="0"/>
              <w:autoSpaceDE w:val="0"/>
              <w:autoSpaceDN w:val="0"/>
              <w:adjustRightInd w:val="0"/>
              <w:jc w:val="both"/>
            </w:pPr>
            <w:r w:rsidRPr="00761B9B">
              <w:t>Instruire  asistată  de  calculator,  Editura  „Polirom”,  Iaşi, 2007</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t>2.</w:t>
            </w:r>
          </w:p>
        </w:tc>
        <w:tc>
          <w:tcPr>
            <w:tcW w:w="2705" w:type="dxa"/>
          </w:tcPr>
          <w:p w:rsidR="00A545A1" w:rsidRPr="00761B9B" w:rsidRDefault="00A545A1" w:rsidP="00761B9B">
            <w:pPr>
              <w:widowControl w:val="0"/>
              <w:autoSpaceDE w:val="0"/>
              <w:autoSpaceDN w:val="0"/>
              <w:adjustRightInd w:val="0"/>
            </w:pPr>
            <w:r w:rsidRPr="00761B9B">
              <w:t>Cerghit, I.,</w:t>
            </w:r>
          </w:p>
        </w:tc>
        <w:tc>
          <w:tcPr>
            <w:tcW w:w="6569" w:type="dxa"/>
          </w:tcPr>
          <w:p w:rsidR="00A545A1" w:rsidRPr="00761B9B" w:rsidRDefault="00A545A1" w:rsidP="00761B9B">
            <w:pPr>
              <w:widowControl w:val="0"/>
              <w:autoSpaceDE w:val="0"/>
              <w:autoSpaceDN w:val="0"/>
              <w:adjustRightInd w:val="0"/>
              <w:jc w:val="both"/>
            </w:pPr>
            <w:r w:rsidRPr="00761B9B">
              <w:t>Metode de învăţământ, Editura Didactică și Pedagogică, Bucureşti, 1997</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t>3.</w:t>
            </w:r>
          </w:p>
        </w:tc>
        <w:tc>
          <w:tcPr>
            <w:tcW w:w="2705" w:type="dxa"/>
          </w:tcPr>
          <w:p w:rsidR="00A545A1" w:rsidRPr="00761B9B" w:rsidRDefault="00A545A1" w:rsidP="00761B9B">
            <w:pPr>
              <w:widowControl w:val="0"/>
              <w:autoSpaceDE w:val="0"/>
              <w:autoSpaceDN w:val="0"/>
              <w:adjustRightInd w:val="0"/>
            </w:pPr>
            <w:r w:rsidRPr="00761B9B">
              <w:t>Carcea I.M.,</w:t>
            </w:r>
          </w:p>
        </w:tc>
        <w:tc>
          <w:tcPr>
            <w:tcW w:w="6569" w:type="dxa"/>
          </w:tcPr>
          <w:p w:rsidR="00A545A1" w:rsidRPr="00761B9B" w:rsidRDefault="00A545A1" w:rsidP="00761B9B">
            <w:pPr>
              <w:widowControl w:val="0"/>
              <w:autoSpaceDE w:val="0"/>
              <w:autoSpaceDN w:val="0"/>
              <w:adjustRightInd w:val="0"/>
              <w:jc w:val="both"/>
            </w:pPr>
            <w:r w:rsidRPr="00761B9B">
              <w:t>Consultanţă şi consiliere educaţională, Editura Didactică și Pedagogică, Bucureşti, 2005</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t>4.</w:t>
            </w:r>
          </w:p>
        </w:tc>
        <w:tc>
          <w:tcPr>
            <w:tcW w:w="2705" w:type="dxa"/>
          </w:tcPr>
          <w:p w:rsidR="00A545A1" w:rsidRPr="00761B9B" w:rsidRDefault="00A545A1" w:rsidP="00761B9B">
            <w:pPr>
              <w:widowControl w:val="0"/>
              <w:autoSpaceDE w:val="0"/>
              <w:autoSpaceDN w:val="0"/>
              <w:adjustRightInd w:val="0"/>
            </w:pPr>
            <w:r w:rsidRPr="00761B9B">
              <w:t>Cucoş, C.,</w:t>
            </w:r>
          </w:p>
        </w:tc>
        <w:tc>
          <w:tcPr>
            <w:tcW w:w="6569" w:type="dxa"/>
          </w:tcPr>
          <w:p w:rsidR="00A545A1" w:rsidRPr="00761B9B" w:rsidRDefault="00A545A1" w:rsidP="00761B9B">
            <w:pPr>
              <w:widowControl w:val="0"/>
              <w:autoSpaceDE w:val="0"/>
              <w:autoSpaceDN w:val="0"/>
              <w:adjustRightInd w:val="0"/>
              <w:jc w:val="both"/>
            </w:pPr>
            <w:r w:rsidRPr="00761B9B">
              <w:t>Pedagogie, Editura „Polirom”, Iaşi, 1996</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t>5.</w:t>
            </w:r>
          </w:p>
        </w:tc>
        <w:tc>
          <w:tcPr>
            <w:tcW w:w="2705" w:type="dxa"/>
          </w:tcPr>
          <w:p w:rsidR="00A545A1" w:rsidRPr="00761B9B" w:rsidRDefault="00A545A1" w:rsidP="00761B9B">
            <w:pPr>
              <w:widowControl w:val="0"/>
              <w:autoSpaceDE w:val="0"/>
              <w:autoSpaceDN w:val="0"/>
              <w:adjustRightInd w:val="0"/>
            </w:pPr>
            <w:r w:rsidRPr="00761B9B">
              <w:t>Cristea, S. (coord)</w:t>
            </w:r>
          </w:p>
        </w:tc>
        <w:tc>
          <w:tcPr>
            <w:tcW w:w="6569" w:type="dxa"/>
          </w:tcPr>
          <w:p w:rsidR="00A545A1" w:rsidRPr="00761B9B" w:rsidRDefault="00A545A1" w:rsidP="00761B9B">
            <w:pPr>
              <w:widowControl w:val="0"/>
              <w:autoSpaceDE w:val="0"/>
              <w:autoSpaceDN w:val="0"/>
              <w:adjustRightInd w:val="0"/>
              <w:jc w:val="both"/>
            </w:pPr>
            <w:r w:rsidRPr="00761B9B">
              <w:t>Curriculum pedagogic, Editura Didactică și Pedagogică, Bucureşti, 2006</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t>6.</w:t>
            </w:r>
          </w:p>
        </w:tc>
        <w:tc>
          <w:tcPr>
            <w:tcW w:w="2705" w:type="dxa"/>
          </w:tcPr>
          <w:p w:rsidR="00A545A1" w:rsidRPr="00761B9B" w:rsidRDefault="00A545A1" w:rsidP="00761B9B">
            <w:pPr>
              <w:widowControl w:val="0"/>
              <w:autoSpaceDE w:val="0"/>
              <w:autoSpaceDN w:val="0"/>
              <w:adjustRightInd w:val="0"/>
            </w:pPr>
            <w:r w:rsidRPr="00761B9B">
              <w:t>Creţu, C.,</w:t>
            </w:r>
          </w:p>
        </w:tc>
        <w:tc>
          <w:tcPr>
            <w:tcW w:w="6569" w:type="dxa"/>
          </w:tcPr>
          <w:p w:rsidR="00A545A1" w:rsidRPr="00761B9B" w:rsidRDefault="00A545A1" w:rsidP="00761B9B">
            <w:pPr>
              <w:widowControl w:val="0"/>
              <w:autoSpaceDE w:val="0"/>
              <w:autoSpaceDN w:val="0"/>
              <w:adjustRightInd w:val="0"/>
              <w:jc w:val="both"/>
            </w:pPr>
            <w:r w:rsidRPr="00761B9B">
              <w:t>Curriculum diferenţiat şi personalizat, Editura „Polirom”, Iaşi, 1998</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t>7.</w:t>
            </w:r>
          </w:p>
        </w:tc>
        <w:tc>
          <w:tcPr>
            <w:tcW w:w="2705" w:type="dxa"/>
          </w:tcPr>
          <w:p w:rsidR="00A545A1" w:rsidRPr="00761B9B" w:rsidRDefault="00A545A1" w:rsidP="00761B9B">
            <w:pPr>
              <w:widowControl w:val="0"/>
              <w:autoSpaceDE w:val="0"/>
              <w:autoSpaceDN w:val="0"/>
              <w:adjustRightInd w:val="0"/>
            </w:pPr>
            <w:r w:rsidRPr="00761B9B">
              <w:t>Ionescu, M., Radu, I.,</w:t>
            </w:r>
          </w:p>
        </w:tc>
        <w:tc>
          <w:tcPr>
            <w:tcW w:w="6569" w:type="dxa"/>
          </w:tcPr>
          <w:p w:rsidR="00A545A1" w:rsidRPr="00761B9B" w:rsidRDefault="00A545A1" w:rsidP="00761B9B">
            <w:pPr>
              <w:widowControl w:val="0"/>
              <w:autoSpaceDE w:val="0"/>
              <w:autoSpaceDN w:val="0"/>
              <w:adjustRightInd w:val="0"/>
              <w:jc w:val="both"/>
            </w:pPr>
            <w:r w:rsidRPr="00761B9B">
              <w:t>Didactica modernă, Editura „Dacia”, Cluj-Napoca, 1995</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t>8.</w:t>
            </w:r>
          </w:p>
        </w:tc>
        <w:tc>
          <w:tcPr>
            <w:tcW w:w="2705" w:type="dxa"/>
          </w:tcPr>
          <w:p w:rsidR="00A545A1" w:rsidRPr="00761B9B" w:rsidRDefault="00A545A1" w:rsidP="00761B9B">
            <w:pPr>
              <w:widowControl w:val="0"/>
              <w:autoSpaceDE w:val="0"/>
              <w:autoSpaceDN w:val="0"/>
              <w:adjustRightInd w:val="0"/>
            </w:pPr>
            <w:r w:rsidRPr="00761B9B">
              <w:t>Jinga, I., Negreţ, I.,</w:t>
            </w:r>
          </w:p>
        </w:tc>
        <w:tc>
          <w:tcPr>
            <w:tcW w:w="6569" w:type="dxa"/>
          </w:tcPr>
          <w:p w:rsidR="00A545A1" w:rsidRPr="00761B9B" w:rsidRDefault="00A545A1" w:rsidP="00761B9B">
            <w:pPr>
              <w:widowControl w:val="0"/>
              <w:autoSpaceDE w:val="0"/>
              <w:autoSpaceDN w:val="0"/>
              <w:adjustRightInd w:val="0"/>
              <w:jc w:val="both"/>
            </w:pPr>
            <w:r w:rsidRPr="00761B9B">
              <w:t>Învăţarea eficientă, EDITIS, Bucureşti, 1994</w:t>
            </w:r>
          </w:p>
        </w:tc>
      </w:tr>
      <w:tr w:rsidR="00A545A1" w:rsidRPr="00761B9B" w:rsidTr="00046F9D">
        <w:trPr>
          <w:trHeight w:val="562"/>
        </w:trPr>
        <w:tc>
          <w:tcPr>
            <w:tcW w:w="450" w:type="dxa"/>
          </w:tcPr>
          <w:p w:rsidR="00A545A1" w:rsidRPr="00761B9B" w:rsidRDefault="00A545A1" w:rsidP="00761B9B">
            <w:pPr>
              <w:widowControl w:val="0"/>
              <w:autoSpaceDE w:val="0"/>
              <w:autoSpaceDN w:val="0"/>
              <w:adjustRightInd w:val="0"/>
            </w:pPr>
            <w:r w:rsidRPr="00761B9B">
              <w:t>9.</w:t>
            </w:r>
          </w:p>
          <w:p w:rsidR="00A545A1" w:rsidRPr="00761B9B" w:rsidRDefault="00A545A1" w:rsidP="00761B9B">
            <w:pPr>
              <w:widowControl w:val="0"/>
              <w:autoSpaceDE w:val="0"/>
              <w:autoSpaceDN w:val="0"/>
              <w:adjustRightInd w:val="0"/>
            </w:pPr>
          </w:p>
        </w:tc>
        <w:tc>
          <w:tcPr>
            <w:tcW w:w="2705" w:type="dxa"/>
          </w:tcPr>
          <w:p w:rsidR="00A545A1" w:rsidRPr="00761B9B" w:rsidRDefault="00A545A1" w:rsidP="00761B9B">
            <w:pPr>
              <w:widowControl w:val="0"/>
              <w:autoSpaceDE w:val="0"/>
              <w:autoSpaceDN w:val="0"/>
              <w:adjustRightInd w:val="0"/>
            </w:pPr>
            <w:r w:rsidRPr="00761B9B">
              <w:t>Jinga, I., Istrate, E.</w:t>
            </w:r>
          </w:p>
          <w:p w:rsidR="00A545A1" w:rsidRPr="00761B9B" w:rsidRDefault="00A545A1" w:rsidP="00761B9B">
            <w:pPr>
              <w:widowControl w:val="0"/>
              <w:autoSpaceDE w:val="0"/>
              <w:autoSpaceDN w:val="0"/>
              <w:adjustRightInd w:val="0"/>
            </w:pPr>
          </w:p>
        </w:tc>
        <w:tc>
          <w:tcPr>
            <w:tcW w:w="6569" w:type="dxa"/>
          </w:tcPr>
          <w:p w:rsidR="00A545A1" w:rsidRPr="00761B9B" w:rsidRDefault="00A545A1" w:rsidP="00761B9B">
            <w:pPr>
              <w:widowControl w:val="0"/>
              <w:autoSpaceDE w:val="0"/>
              <w:autoSpaceDN w:val="0"/>
              <w:adjustRightInd w:val="0"/>
              <w:jc w:val="both"/>
            </w:pPr>
            <w:r w:rsidRPr="00761B9B">
              <w:t>Instruirea  şi  evaluarea  asistată  de  calculator,  Editura „ALL”, Bucureşti, 2006</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rPr>
                <w:w w:val="91"/>
              </w:rPr>
              <w:t>10.</w:t>
            </w:r>
          </w:p>
        </w:tc>
        <w:tc>
          <w:tcPr>
            <w:tcW w:w="2705" w:type="dxa"/>
          </w:tcPr>
          <w:p w:rsidR="00A545A1" w:rsidRPr="00761B9B" w:rsidRDefault="00A545A1" w:rsidP="00761B9B">
            <w:pPr>
              <w:widowControl w:val="0"/>
              <w:autoSpaceDE w:val="0"/>
              <w:autoSpaceDN w:val="0"/>
              <w:adjustRightInd w:val="0"/>
            </w:pPr>
            <w:r w:rsidRPr="00761B9B">
              <w:t>Joiţa, E.,</w:t>
            </w:r>
          </w:p>
        </w:tc>
        <w:tc>
          <w:tcPr>
            <w:tcW w:w="6569" w:type="dxa"/>
          </w:tcPr>
          <w:p w:rsidR="00A545A1" w:rsidRPr="00761B9B" w:rsidRDefault="00A545A1" w:rsidP="00761B9B">
            <w:pPr>
              <w:widowControl w:val="0"/>
              <w:autoSpaceDE w:val="0"/>
              <w:autoSpaceDN w:val="0"/>
              <w:adjustRightInd w:val="0"/>
              <w:jc w:val="both"/>
            </w:pPr>
            <w:r w:rsidRPr="00761B9B">
              <w:t>Eficienţa instruirii, Editura Didactică și Pedagogică, Bucureşti, 1998</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rPr>
                <w:w w:val="91"/>
              </w:rPr>
            </w:pPr>
            <w:r w:rsidRPr="00761B9B">
              <w:rPr>
                <w:w w:val="91"/>
              </w:rPr>
              <w:t>11.</w:t>
            </w:r>
          </w:p>
        </w:tc>
        <w:tc>
          <w:tcPr>
            <w:tcW w:w="2705" w:type="dxa"/>
          </w:tcPr>
          <w:p w:rsidR="00A545A1" w:rsidRPr="00761B9B" w:rsidRDefault="00A545A1" w:rsidP="00761B9B">
            <w:pPr>
              <w:widowControl w:val="0"/>
              <w:autoSpaceDE w:val="0"/>
              <w:autoSpaceDN w:val="0"/>
              <w:adjustRightInd w:val="0"/>
            </w:pPr>
            <w:r w:rsidRPr="00761B9B">
              <w:t>Lisievici P.</w:t>
            </w:r>
          </w:p>
        </w:tc>
        <w:tc>
          <w:tcPr>
            <w:tcW w:w="6569" w:type="dxa"/>
          </w:tcPr>
          <w:p w:rsidR="00A545A1" w:rsidRPr="00761B9B" w:rsidRDefault="00A545A1" w:rsidP="00761B9B">
            <w:pPr>
              <w:widowControl w:val="0"/>
              <w:autoSpaceDE w:val="0"/>
              <w:autoSpaceDN w:val="0"/>
              <w:adjustRightInd w:val="0"/>
              <w:jc w:val="both"/>
            </w:pPr>
            <w:r w:rsidRPr="00761B9B">
              <w:t>Evaluarea în învățământ. Teorie, practică, instrumente. Editura „Aramis”, București, 2002</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rPr>
                <w:w w:val="91"/>
              </w:rPr>
              <w:t>12.</w:t>
            </w:r>
          </w:p>
        </w:tc>
        <w:tc>
          <w:tcPr>
            <w:tcW w:w="2705" w:type="dxa"/>
          </w:tcPr>
          <w:p w:rsidR="00A545A1" w:rsidRPr="00761B9B" w:rsidRDefault="00A545A1" w:rsidP="00761B9B">
            <w:pPr>
              <w:widowControl w:val="0"/>
              <w:autoSpaceDE w:val="0"/>
              <w:autoSpaceDN w:val="0"/>
              <w:adjustRightInd w:val="0"/>
            </w:pPr>
            <w:r w:rsidRPr="00761B9B">
              <w:t>Manolescu, M.,</w:t>
            </w:r>
          </w:p>
        </w:tc>
        <w:tc>
          <w:tcPr>
            <w:tcW w:w="6569" w:type="dxa"/>
          </w:tcPr>
          <w:p w:rsidR="00A545A1" w:rsidRPr="00761B9B" w:rsidRDefault="00A545A1" w:rsidP="00761B9B">
            <w:pPr>
              <w:widowControl w:val="0"/>
              <w:autoSpaceDE w:val="0"/>
              <w:autoSpaceDN w:val="0"/>
              <w:adjustRightInd w:val="0"/>
              <w:jc w:val="both"/>
            </w:pPr>
            <w:r w:rsidRPr="00761B9B">
              <w:t>Evaluarea şcolară, Editura „Meteor”, Bucureşti, 2006</w:t>
            </w:r>
          </w:p>
        </w:tc>
      </w:tr>
      <w:tr w:rsidR="00A545A1" w:rsidRPr="00761B9B" w:rsidTr="00046F9D">
        <w:trPr>
          <w:trHeight w:val="562"/>
        </w:trPr>
        <w:tc>
          <w:tcPr>
            <w:tcW w:w="450" w:type="dxa"/>
          </w:tcPr>
          <w:p w:rsidR="00A545A1" w:rsidRPr="00761B9B" w:rsidRDefault="00A545A1" w:rsidP="00761B9B">
            <w:pPr>
              <w:widowControl w:val="0"/>
              <w:autoSpaceDE w:val="0"/>
              <w:autoSpaceDN w:val="0"/>
              <w:adjustRightInd w:val="0"/>
              <w:rPr>
                <w:w w:val="91"/>
              </w:rPr>
            </w:pPr>
            <w:r w:rsidRPr="00761B9B">
              <w:rPr>
                <w:w w:val="91"/>
              </w:rPr>
              <w:t>13.</w:t>
            </w:r>
          </w:p>
          <w:p w:rsidR="00A545A1" w:rsidRPr="00761B9B" w:rsidRDefault="00A545A1" w:rsidP="00761B9B">
            <w:pPr>
              <w:widowControl w:val="0"/>
              <w:autoSpaceDE w:val="0"/>
              <w:autoSpaceDN w:val="0"/>
              <w:adjustRightInd w:val="0"/>
            </w:pPr>
          </w:p>
        </w:tc>
        <w:tc>
          <w:tcPr>
            <w:tcW w:w="2705" w:type="dxa"/>
          </w:tcPr>
          <w:p w:rsidR="00A545A1" w:rsidRPr="00761B9B" w:rsidRDefault="00A545A1" w:rsidP="00761B9B">
            <w:pPr>
              <w:widowControl w:val="0"/>
              <w:autoSpaceDE w:val="0"/>
              <w:autoSpaceDN w:val="0"/>
              <w:adjustRightInd w:val="0"/>
            </w:pPr>
            <w:r w:rsidRPr="00761B9B">
              <w:t>Neacşu, I.,</w:t>
            </w:r>
          </w:p>
          <w:p w:rsidR="00A545A1" w:rsidRPr="00761B9B" w:rsidRDefault="00A545A1" w:rsidP="00761B9B">
            <w:pPr>
              <w:widowControl w:val="0"/>
              <w:autoSpaceDE w:val="0"/>
              <w:autoSpaceDN w:val="0"/>
              <w:adjustRightInd w:val="0"/>
            </w:pPr>
          </w:p>
        </w:tc>
        <w:tc>
          <w:tcPr>
            <w:tcW w:w="6569" w:type="dxa"/>
          </w:tcPr>
          <w:p w:rsidR="00A545A1" w:rsidRPr="00761B9B" w:rsidRDefault="00A545A1" w:rsidP="00761B9B">
            <w:pPr>
              <w:widowControl w:val="0"/>
              <w:autoSpaceDE w:val="0"/>
              <w:autoSpaceDN w:val="0"/>
              <w:adjustRightInd w:val="0"/>
              <w:jc w:val="both"/>
            </w:pPr>
            <w:r w:rsidRPr="00761B9B">
              <w:t>Instruire  şi  învăţare,  ediţia  a  II-a,  revizuită,  Editura Didactică și Pedagogică, Bucureşti, 1999</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rPr>
                <w:w w:val="91"/>
              </w:rPr>
              <w:t>14.</w:t>
            </w:r>
          </w:p>
        </w:tc>
        <w:tc>
          <w:tcPr>
            <w:tcW w:w="2705" w:type="dxa"/>
          </w:tcPr>
          <w:p w:rsidR="00A545A1" w:rsidRPr="00761B9B" w:rsidRDefault="00A545A1" w:rsidP="00761B9B">
            <w:pPr>
              <w:widowControl w:val="0"/>
              <w:autoSpaceDE w:val="0"/>
              <w:autoSpaceDN w:val="0"/>
              <w:adjustRightInd w:val="0"/>
            </w:pPr>
            <w:r w:rsidRPr="00761B9B">
              <w:t>Nicola I.,</w:t>
            </w:r>
          </w:p>
        </w:tc>
        <w:tc>
          <w:tcPr>
            <w:tcW w:w="6569" w:type="dxa"/>
          </w:tcPr>
          <w:p w:rsidR="00A545A1" w:rsidRPr="00761B9B" w:rsidRDefault="00A545A1" w:rsidP="00761B9B">
            <w:pPr>
              <w:widowControl w:val="0"/>
              <w:autoSpaceDE w:val="0"/>
              <w:autoSpaceDN w:val="0"/>
              <w:adjustRightInd w:val="0"/>
              <w:jc w:val="both"/>
            </w:pPr>
            <w:r w:rsidRPr="00761B9B">
              <w:t>Tratat de pedagogie, EDP, Bucureşti, 1996</w:t>
            </w:r>
          </w:p>
        </w:tc>
      </w:tr>
      <w:tr w:rsidR="00A545A1" w:rsidRPr="00761B9B" w:rsidTr="00046F9D">
        <w:trPr>
          <w:trHeight w:val="247"/>
        </w:trPr>
        <w:tc>
          <w:tcPr>
            <w:tcW w:w="450" w:type="dxa"/>
          </w:tcPr>
          <w:p w:rsidR="00A545A1" w:rsidRPr="00761B9B" w:rsidRDefault="00A545A1" w:rsidP="00761B9B">
            <w:pPr>
              <w:widowControl w:val="0"/>
              <w:autoSpaceDE w:val="0"/>
              <w:autoSpaceDN w:val="0"/>
              <w:adjustRightInd w:val="0"/>
              <w:rPr>
                <w:w w:val="91"/>
              </w:rPr>
            </w:pPr>
            <w:r w:rsidRPr="00761B9B">
              <w:rPr>
                <w:w w:val="91"/>
              </w:rPr>
              <w:t>15.</w:t>
            </w:r>
          </w:p>
        </w:tc>
        <w:tc>
          <w:tcPr>
            <w:tcW w:w="2705" w:type="dxa"/>
          </w:tcPr>
          <w:p w:rsidR="00A545A1" w:rsidRPr="00761B9B" w:rsidRDefault="00A545A1" w:rsidP="00761B9B">
            <w:pPr>
              <w:widowControl w:val="0"/>
              <w:autoSpaceDE w:val="0"/>
              <w:autoSpaceDN w:val="0"/>
              <w:adjustRightInd w:val="0"/>
            </w:pPr>
            <w:r w:rsidRPr="00761B9B">
              <w:t>Niţucă, C., Stanciu, I.,</w:t>
            </w:r>
          </w:p>
        </w:tc>
        <w:tc>
          <w:tcPr>
            <w:tcW w:w="6569" w:type="dxa"/>
          </w:tcPr>
          <w:p w:rsidR="00A545A1" w:rsidRPr="00761B9B" w:rsidRDefault="00A545A1" w:rsidP="00761B9B">
            <w:pPr>
              <w:widowControl w:val="0"/>
              <w:autoSpaceDE w:val="0"/>
              <w:autoSpaceDN w:val="0"/>
              <w:adjustRightInd w:val="0"/>
              <w:jc w:val="both"/>
            </w:pPr>
            <w:r w:rsidRPr="00761B9B">
              <w:t>Didactica  disciplinelor  tehnice,  Editura  „Performantica”, 2006</w:t>
            </w:r>
          </w:p>
        </w:tc>
      </w:tr>
      <w:tr w:rsidR="00A545A1" w:rsidRPr="00761B9B" w:rsidTr="00046F9D">
        <w:trPr>
          <w:trHeight w:val="277"/>
        </w:trPr>
        <w:tc>
          <w:tcPr>
            <w:tcW w:w="450" w:type="dxa"/>
          </w:tcPr>
          <w:p w:rsidR="00A545A1" w:rsidRPr="00761B9B" w:rsidRDefault="00A545A1" w:rsidP="00761B9B">
            <w:pPr>
              <w:widowControl w:val="0"/>
              <w:autoSpaceDE w:val="0"/>
              <w:autoSpaceDN w:val="0"/>
              <w:adjustRightInd w:val="0"/>
            </w:pPr>
            <w:r w:rsidRPr="00761B9B">
              <w:rPr>
                <w:w w:val="91"/>
              </w:rPr>
              <w:t>16.</w:t>
            </w:r>
          </w:p>
        </w:tc>
        <w:tc>
          <w:tcPr>
            <w:tcW w:w="2705" w:type="dxa"/>
          </w:tcPr>
          <w:p w:rsidR="00A545A1" w:rsidRPr="00761B9B" w:rsidRDefault="00A545A1" w:rsidP="00761B9B">
            <w:pPr>
              <w:widowControl w:val="0"/>
              <w:autoSpaceDE w:val="0"/>
              <w:autoSpaceDN w:val="0"/>
              <w:adjustRightInd w:val="0"/>
            </w:pPr>
            <w:r w:rsidRPr="00761B9B">
              <w:t>Negreţ, I.,</w:t>
            </w:r>
          </w:p>
        </w:tc>
        <w:tc>
          <w:tcPr>
            <w:tcW w:w="6569" w:type="dxa"/>
          </w:tcPr>
          <w:p w:rsidR="00A545A1" w:rsidRPr="00761B9B" w:rsidRDefault="00A545A1" w:rsidP="00761B9B">
            <w:pPr>
              <w:widowControl w:val="0"/>
              <w:autoSpaceDE w:val="0"/>
              <w:autoSpaceDN w:val="0"/>
              <w:adjustRightInd w:val="0"/>
              <w:jc w:val="both"/>
            </w:pPr>
            <w:r w:rsidRPr="00761B9B">
              <w:t>Didactica Nova, Editura „Aramis”, Bucureşti, 2004</w:t>
            </w:r>
          </w:p>
        </w:tc>
      </w:tr>
      <w:tr w:rsidR="00A545A1" w:rsidRPr="00761B9B" w:rsidTr="00046F9D">
        <w:trPr>
          <w:trHeight w:val="562"/>
        </w:trPr>
        <w:tc>
          <w:tcPr>
            <w:tcW w:w="450" w:type="dxa"/>
          </w:tcPr>
          <w:p w:rsidR="00A545A1" w:rsidRPr="00761B9B" w:rsidRDefault="00A545A1" w:rsidP="00761B9B">
            <w:pPr>
              <w:widowControl w:val="0"/>
              <w:autoSpaceDE w:val="0"/>
              <w:autoSpaceDN w:val="0"/>
              <w:adjustRightInd w:val="0"/>
              <w:rPr>
                <w:w w:val="91"/>
              </w:rPr>
            </w:pPr>
            <w:r w:rsidRPr="00761B9B">
              <w:rPr>
                <w:w w:val="91"/>
              </w:rPr>
              <w:lastRenderedPageBreak/>
              <w:t>17.</w:t>
            </w:r>
          </w:p>
          <w:p w:rsidR="00A545A1" w:rsidRPr="00761B9B" w:rsidRDefault="00A545A1" w:rsidP="00761B9B">
            <w:pPr>
              <w:widowControl w:val="0"/>
              <w:autoSpaceDE w:val="0"/>
              <w:autoSpaceDN w:val="0"/>
              <w:adjustRightInd w:val="0"/>
            </w:pPr>
          </w:p>
        </w:tc>
        <w:tc>
          <w:tcPr>
            <w:tcW w:w="2705" w:type="dxa"/>
          </w:tcPr>
          <w:p w:rsidR="00A545A1" w:rsidRPr="00761B9B" w:rsidRDefault="00A545A1" w:rsidP="00761B9B">
            <w:pPr>
              <w:widowControl w:val="0"/>
              <w:autoSpaceDE w:val="0"/>
              <w:autoSpaceDN w:val="0"/>
              <w:adjustRightInd w:val="0"/>
            </w:pPr>
            <w:r w:rsidRPr="00761B9B">
              <w:t>Onu, P., Luca, C.,</w:t>
            </w:r>
          </w:p>
          <w:p w:rsidR="00A545A1" w:rsidRPr="00761B9B" w:rsidRDefault="00A545A1" w:rsidP="00761B9B">
            <w:pPr>
              <w:widowControl w:val="0"/>
              <w:autoSpaceDE w:val="0"/>
              <w:autoSpaceDN w:val="0"/>
              <w:adjustRightInd w:val="0"/>
            </w:pPr>
          </w:p>
        </w:tc>
        <w:tc>
          <w:tcPr>
            <w:tcW w:w="6569" w:type="dxa"/>
          </w:tcPr>
          <w:p w:rsidR="00A545A1" w:rsidRPr="00761B9B" w:rsidRDefault="00A545A1" w:rsidP="00761B9B">
            <w:pPr>
              <w:widowControl w:val="0"/>
              <w:autoSpaceDE w:val="0"/>
              <w:autoSpaceDN w:val="0"/>
              <w:adjustRightInd w:val="0"/>
              <w:jc w:val="both"/>
            </w:pPr>
            <w:r w:rsidRPr="00761B9B">
              <w:t>Introducere în didactica specialităţii – discipline tehnice şi tehnologice, Editura „Polirom”, Iaşi, 2004</w:t>
            </w:r>
          </w:p>
        </w:tc>
      </w:tr>
      <w:tr w:rsidR="00A545A1" w:rsidRPr="00761B9B" w:rsidTr="00046F9D">
        <w:trPr>
          <w:trHeight w:val="296"/>
        </w:trPr>
        <w:tc>
          <w:tcPr>
            <w:tcW w:w="450" w:type="dxa"/>
          </w:tcPr>
          <w:p w:rsidR="00A545A1" w:rsidRPr="00761B9B" w:rsidRDefault="00A545A1" w:rsidP="00761B9B">
            <w:pPr>
              <w:widowControl w:val="0"/>
              <w:autoSpaceDE w:val="0"/>
              <w:autoSpaceDN w:val="0"/>
              <w:adjustRightInd w:val="0"/>
            </w:pPr>
            <w:r w:rsidRPr="00761B9B">
              <w:rPr>
                <w:w w:val="91"/>
              </w:rPr>
              <w:t>18.</w:t>
            </w:r>
          </w:p>
        </w:tc>
        <w:tc>
          <w:tcPr>
            <w:tcW w:w="2705" w:type="dxa"/>
          </w:tcPr>
          <w:p w:rsidR="00A545A1" w:rsidRPr="00761B9B" w:rsidRDefault="00A545A1" w:rsidP="00761B9B">
            <w:pPr>
              <w:widowControl w:val="0"/>
              <w:autoSpaceDE w:val="0"/>
              <w:autoSpaceDN w:val="0"/>
              <w:adjustRightInd w:val="0"/>
            </w:pPr>
            <w:r w:rsidRPr="00761B9B">
              <w:t>Onu, P., Luca, C.,</w:t>
            </w:r>
          </w:p>
        </w:tc>
        <w:tc>
          <w:tcPr>
            <w:tcW w:w="6569" w:type="dxa"/>
          </w:tcPr>
          <w:p w:rsidR="00A545A1" w:rsidRPr="00761B9B" w:rsidRDefault="00A545A1" w:rsidP="00761B9B">
            <w:pPr>
              <w:widowControl w:val="0"/>
              <w:autoSpaceDE w:val="0"/>
              <w:autoSpaceDN w:val="0"/>
              <w:adjustRightInd w:val="0"/>
              <w:jc w:val="both"/>
            </w:pPr>
            <w:r w:rsidRPr="00761B9B">
              <w:t>Didactica specialităţii, Editura „Gh. Asachi”, Iaşi, 2002</w:t>
            </w:r>
          </w:p>
        </w:tc>
      </w:tr>
      <w:tr w:rsidR="00A545A1" w:rsidRPr="00761B9B" w:rsidTr="00046F9D">
        <w:trPr>
          <w:trHeight w:val="624"/>
        </w:trPr>
        <w:tc>
          <w:tcPr>
            <w:tcW w:w="450" w:type="dxa"/>
          </w:tcPr>
          <w:p w:rsidR="00A545A1" w:rsidRPr="00761B9B" w:rsidRDefault="00A545A1" w:rsidP="00761B9B">
            <w:pPr>
              <w:widowControl w:val="0"/>
              <w:autoSpaceDE w:val="0"/>
              <w:autoSpaceDN w:val="0"/>
              <w:adjustRightInd w:val="0"/>
              <w:rPr>
                <w:w w:val="91"/>
              </w:rPr>
            </w:pPr>
            <w:r w:rsidRPr="00761B9B">
              <w:rPr>
                <w:w w:val="91"/>
              </w:rPr>
              <w:t>19.</w:t>
            </w:r>
          </w:p>
        </w:tc>
        <w:tc>
          <w:tcPr>
            <w:tcW w:w="2705" w:type="dxa"/>
          </w:tcPr>
          <w:p w:rsidR="00A545A1" w:rsidRPr="00761B9B" w:rsidRDefault="00A545A1" w:rsidP="00761B9B">
            <w:pPr>
              <w:widowControl w:val="0"/>
              <w:autoSpaceDE w:val="0"/>
              <w:autoSpaceDN w:val="0"/>
              <w:adjustRightInd w:val="0"/>
            </w:pPr>
            <w:r w:rsidRPr="00761B9B">
              <w:t>Oprea C.L.</w:t>
            </w:r>
          </w:p>
        </w:tc>
        <w:tc>
          <w:tcPr>
            <w:tcW w:w="6569" w:type="dxa"/>
          </w:tcPr>
          <w:p w:rsidR="00A545A1" w:rsidRPr="00761B9B" w:rsidRDefault="00A545A1" w:rsidP="00761B9B">
            <w:pPr>
              <w:widowControl w:val="0"/>
              <w:autoSpaceDE w:val="0"/>
              <w:autoSpaceDN w:val="0"/>
              <w:adjustRightInd w:val="0"/>
              <w:jc w:val="both"/>
            </w:pPr>
            <w:r w:rsidRPr="00761B9B">
              <w:t>Strategii didactice interactive, Editura Didactică și Pedagogică, București, 2006</w:t>
            </w:r>
          </w:p>
        </w:tc>
      </w:tr>
      <w:tr w:rsidR="00A545A1" w:rsidRPr="00761B9B" w:rsidTr="00046F9D">
        <w:trPr>
          <w:trHeight w:val="450"/>
        </w:trPr>
        <w:tc>
          <w:tcPr>
            <w:tcW w:w="450" w:type="dxa"/>
          </w:tcPr>
          <w:p w:rsidR="00A545A1" w:rsidRPr="00761B9B" w:rsidRDefault="00A545A1" w:rsidP="00761B9B">
            <w:pPr>
              <w:widowControl w:val="0"/>
              <w:autoSpaceDE w:val="0"/>
              <w:autoSpaceDN w:val="0"/>
              <w:adjustRightInd w:val="0"/>
              <w:rPr>
                <w:w w:val="91"/>
              </w:rPr>
            </w:pPr>
            <w:r w:rsidRPr="00761B9B">
              <w:rPr>
                <w:w w:val="91"/>
              </w:rPr>
              <w:t>20.</w:t>
            </w:r>
          </w:p>
        </w:tc>
        <w:tc>
          <w:tcPr>
            <w:tcW w:w="2705" w:type="dxa"/>
          </w:tcPr>
          <w:p w:rsidR="00A545A1" w:rsidRPr="00761B9B" w:rsidRDefault="00A545A1" w:rsidP="00761B9B">
            <w:pPr>
              <w:widowControl w:val="0"/>
              <w:autoSpaceDE w:val="0"/>
              <w:autoSpaceDN w:val="0"/>
              <w:adjustRightInd w:val="0"/>
            </w:pPr>
            <w:r w:rsidRPr="00761B9B">
              <w:t>Petty G.</w:t>
            </w:r>
          </w:p>
        </w:tc>
        <w:tc>
          <w:tcPr>
            <w:tcW w:w="6569" w:type="dxa"/>
          </w:tcPr>
          <w:p w:rsidR="00A545A1" w:rsidRPr="00761B9B" w:rsidRDefault="00A545A1" w:rsidP="00761B9B">
            <w:pPr>
              <w:widowControl w:val="0"/>
              <w:autoSpaceDE w:val="0"/>
              <w:autoSpaceDN w:val="0"/>
              <w:adjustRightInd w:val="0"/>
              <w:jc w:val="both"/>
            </w:pPr>
            <w:r w:rsidRPr="00761B9B">
              <w:t>Profesorul azi. Metode moderne de predare. Editura „Atelier Didactic”, București, 2007</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rPr>
                <w:w w:val="91"/>
              </w:rPr>
              <w:t>22.</w:t>
            </w:r>
          </w:p>
        </w:tc>
        <w:tc>
          <w:tcPr>
            <w:tcW w:w="2705" w:type="dxa"/>
          </w:tcPr>
          <w:p w:rsidR="00A545A1" w:rsidRPr="00761B9B" w:rsidRDefault="00A545A1" w:rsidP="00761B9B">
            <w:pPr>
              <w:widowControl w:val="0"/>
              <w:autoSpaceDE w:val="0"/>
              <w:autoSpaceDN w:val="0"/>
              <w:adjustRightInd w:val="0"/>
            </w:pPr>
            <w:r w:rsidRPr="00761B9B">
              <w:t>Radu, I., T.,</w:t>
            </w:r>
          </w:p>
        </w:tc>
        <w:tc>
          <w:tcPr>
            <w:tcW w:w="6569" w:type="dxa"/>
          </w:tcPr>
          <w:p w:rsidR="00A545A1" w:rsidRPr="00761B9B" w:rsidRDefault="00A545A1" w:rsidP="00761B9B">
            <w:pPr>
              <w:widowControl w:val="0"/>
              <w:autoSpaceDE w:val="0"/>
              <w:autoSpaceDN w:val="0"/>
              <w:adjustRightInd w:val="0"/>
              <w:jc w:val="both"/>
            </w:pPr>
            <w:r w:rsidRPr="00761B9B">
              <w:t>Evaluarea în procesul didactic, Editura Didactică și Pedagogică, Bucureşti, 2000</w:t>
            </w:r>
          </w:p>
        </w:tc>
      </w:tr>
      <w:tr w:rsidR="00A545A1" w:rsidRPr="00761B9B" w:rsidTr="00046F9D">
        <w:trPr>
          <w:trHeight w:val="287"/>
        </w:trPr>
        <w:tc>
          <w:tcPr>
            <w:tcW w:w="450" w:type="dxa"/>
          </w:tcPr>
          <w:p w:rsidR="00A545A1" w:rsidRPr="00761B9B" w:rsidRDefault="00A545A1" w:rsidP="00761B9B">
            <w:pPr>
              <w:widowControl w:val="0"/>
              <w:autoSpaceDE w:val="0"/>
              <w:autoSpaceDN w:val="0"/>
              <w:adjustRightInd w:val="0"/>
              <w:rPr>
                <w:w w:val="91"/>
              </w:rPr>
            </w:pPr>
            <w:r w:rsidRPr="00761B9B">
              <w:rPr>
                <w:w w:val="91"/>
              </w:rPr>
              <w:t>23.</w:t>
            </w:r>
          </w:p>
        </w:tc>
        <w:tc>
          <w:tcPr>
            <w:tcW w:w="2705" w:type="dxa"/>
          </w:tcPr>
          <w:p w:rsidR="00A545A1" w:rsidRPr="00761B9B" w:rsidRDefault="00A545A1" w:rsidP="00761B9B">
            <w:pPr>
              <w:widowControl w:val="0"/>
              <w:autoSpaceDE w:val="0"/>
              <w:autoSpaceDN w:val="0"/>
              <w:adjustRightInd w:val="0"/>
            </w:pPr>
            <w:r w:rsidRPr="00761B9B">
              <w:t>Toma, S.,</w:t>
            </w:r>
          </w:p>
        </w:tc>
        <w:tc>
          <w:tcPr>
            <w:tcW w:w="6569" w:type="dxa"/>
          </w:tcPr>
          <w:p w:rsidR="00A545A1" w:rsidRPr="00761B9B" w:rsidRDefault="00A545A1" w:rsidP="00761B9B">
            <w:pPr>
              <w:widowControl w:val="0"/>
              <w:autoSpaceDE w:val="0"/>
              <w:autoSpaceDN w:val="0"/>
              <w:adjustRightInd w:val="0"/>
              <w:jc w:val="both"/>
            </w:pPr>
            <w:r w:rsidRPr="00761B9B">
              <w:t>Profesorul factor de decizie, Editura „Tehnică”, Bucureşti, 1999</w:t>
            </w:r>
          </w:p>
        </w:tc>
      </w:tr>
      <w:tr w:rsidR="00A545A1" w:rsidRPr="00761B9B" w:rsidTr="00046F9D">
        <w:trPr>
          <w:trHeight w:val="562"/>
        </w:trPr>
        <w:tc>
          <w:tcPr>
            <w:tcW w:w="450" w:type="dxa"/>
          </w:tcPr>
          <w:p w:rsidR="00A545A1" w:rsidRPr="00761B9B" w:rsidRDefault="00A545A1" w:rsidP="00761B9B">
            <w:pPr>
              <w:widowControl w:val="0"/>
              <w:autoSpaceDE w:val="0"/>
              <w:autoSpaceDN w:val="0"/>
              <w:adjustRightInd w:val="0"/>
              <w:rPr>
                <w:w w:val="91"/>
              </w:rPr>
            </w:pPr>
            <w:r w:rsidRPr="00761B9B">
              <w:rPr>
                <w:w w:val="91"/>
              </w:rPr>
              <w:t>24.</w:t>
            </w:r>
          </w:p>
          <w:p w:rsidR="00A545A1" w:rsidRPr="00761B9B" w:rsidRDefault="00A545A1" w:rsidP="00761B9B">
            <w:pPr>
              <w:widowControl w:val="0"/>
              <w:autoSpaceDE w:val="0"/>
              <w:autoSpaceDN w:val="0"/>
              <w:adjustRightInd w:val="0"/>
            </w:pPr>
          </w:p>
        </w:tc>
        <w:tc>
          <w:tcPr>
            <w:tcW w:w="2705" w:type="dxa"/>
          </w:tcPr>
          <w:p w:rsidR="00A545A1" w:rsidRPr="00761B9B" w:rsidRDefault="00A545A1" w:rsidP="00761B9B">
            <w:pPr>
              <w:widowControl w:val="0"/>
              <w:autoSpaceDE w:val="0"/>
              <w:autoSpaceDN w:val="0"/>
              <w:adjustRightInd w:val="0"/>
            </w:pPr>
            <w:r w:rsidRPr="00761B9B">
              <w:t>Tomşa, G.,</w:t>
            </w:r>
          </w:p>
          <w:p w:rsidR="00A545A1" w:rsidRPr="00761B9B" w:rsidRDefault="00A545A1" w:rsidP="00761B9B">
            <w:pPr>
              <w:widowControl w:val="0"/>
              <w:autoSpaceDE w:val="0"/>
              <w:autoSpaceDN w:val="0"/>
              <w:adjustRightInd w:val="0"/>
            </w:pPr>
          </w:p>
        </w:tc>
        <w:tc>
          <w:tcPr>
            <w:tcW w:w="6569" w:type="dxa"/>
          </w:tcPr>
          <w:p w:rsidR="00A545A1" w:rsidRPr="00761B9B" w:rsidRDefault="00A545A1" w:rsidP="00761B9B">
            <w:pPr>
              <w:widowControl w:val="0"/>
              <w:autoSpaceDE w:val="0"/>
              <w:autoSpaceDN w:val="0"/>
              <w:adjustRightInd w:val="0"/>
              <w:jc w:val="both"/>
            </w:pPr>
            <w:r w:rsidRPr="00761B9B">
              <w:rPr>
                <w:w w:val="99"/>
              </w:rPr>
              <w:t xml:space="preserve">Orientarea şi dezvoltarea carierei la elevi, Casa de editură </w:t>
            </w:r>
            <w:r w:rsidRPr="00761B9B">
              <w:t>şi presă „Viaţa Românească”, Bucureşti, 1999</w:t>
            </w:r>
          </w:p>
        </w:tc>
      </w:tr>
      <w:tr w:rsidR="00A545A1" w:rsidRPr="00761B9B" w:rsidTr="00046F9D">
        <w:trPr>
          <w:trHeight w:val="276"/>
        </w:trPr>
        <w:tc>
          <w:tcPr>
            <w:tcW w:w="450" w:type="dxa"/>
          </w:tcPr>
          <w:p w:rsidR="00A545A1" w:rsidRPr="00761B9B" w:rsidRDefault="00A545A1" w:rsidP="00761B9B">
            <w:pPr>
              <w:widowControl w:val="0"/>
              <w:autoSpaceDE w:val="0"/>
              <w:autoSpaceDN w:val="0"/>
              <w:adjustRightInd w:val="0"/>
            </w:pPr>
            <w:r w:rsidRPr="00761B9B">
              <w:rPr>
                <w:w w:val="91"/>
              </w:rPr>
              <w:t>25.</w:t>
            </w:r>
          </w:p>
        </w:tc>
        <w:tc>
          <w:tcPr>
            <w:tcW w:w="2705" w:type="dxa"/>
          </w:tcPr>
          <w:p w:rsidR="00A545A1" w:rsidRPr="00761B9B" w:rsidRDefault="00A545A1" w:rsidP="00761B9B">
            <w:pPr>
              <w:widowControl w:val="0"/>
              <w:autoSpaceDE w:val="0"/>
              <w:autoSpaceDN w:val="0"/>
              <w:adjustRightInd w:val="0"/>
            </w:pPr>
            <w:r w:rsidRPr="00761B9B">
              <w:t>***</w:t>
            </w:r>
          </w:p>
        </w:tc>
        <w:tc>
          <w:tcPr>
            <w:tcW w:w="6569" w:type="dxa"/>
          </w:tcPr>
          <w:p w:rsidR="00A545A1" w:rsidRPr="00761B9B" w:rsidRDefault="00A545A1" w:rsidP="00761B9B">
            <w:pPr>
              <w:widowControl w:val="0"/>
              <w:autoSpaceDE w:val="0"/>
              <w:autoSpaceDN w:val="0"/>
              <w:adjustRightInd w:val="0"/>
              <w:jc w:val="both"/>
            </w:pPr>
            <w:r w:rsidRPr="00761B9B">
              <w:t xml:space="preserve">Curriculum naţional aprobat , </w:t>
            </w:r>
            <w:r w:rsidRPr="00761B9B">
              <w:rPr>
                <w:color w:val="0000FF"/>
                <w:u w:val="single"/>
              </w:rPr>
              <w:t>www.edu.ro</w:t>
            </w:r>
          </w:p>
        </w:tc>
      </w:tr>
      <w:tr w:rsidR="00A545A1" w:rsidRPr="00761B9B" w:rsidTr="00046F9D">
        <w:trPr>
          <w:trHeight w:val="562"/>
        </w:trPr>
        <w:tc>
          <w:tcPr>
            <w:tcW w:w="450" w:type="dxa"/>
          </w:tcPr>
          <w:p w:rsidR="00A545A1" w:rsidRPr="00761B9B" w:rsidRDefault="00A545A1" w:rsidP="00761B9B">
            <w:pPr>
              <w:widowControl w:val="0"/>
              <w:autoSpaceDE w:val="0"/>
              <w:autoSpaceDN w:val="0"/>
              <w:adjustRightInd w:val="0"/>
              <w:rPr>
                <w:w w:val="91"/>
              </w:rPr>
            </w:pPr>
            <w:r w:rsidRPr="00761B9B">
              <w:rPr>
                <w:w w:val="91"/>
              </w:rPr>
              <w:t>26.</w:t>
            </w:r>
          </w:p>
          <w:p w:rsidR="00A545A1" w:rsidRPr="00761B9B" w:rsidRDefault="00A545A1" w:rsidP="00761B9B">
            <w:pPr>
              <w:widowControl w:val="0"/>
              <w:autoSpaceDE w:val="0"/>
              <w:autoSpaceDN w:val="0"/>
              <w:adjustRightInd w:val="0"/>
            </w:pPr>
          </w:p>
        </w:tc>
        <w:tc>
          <w:tcPr>
            <w:tcW w:w="2705" w:type="dxa"/>
          </w:tcPr>
          <w:p w:rsidR="00A545A1" w:rsidRPr="00761B9B" w:rsidRDefault="00A545A1" w:rsidP="00761B9B">
            <w:pPr>
              <w:widowControl w:val="0"/>
              <w:autoSpaceDE w:val="0"/>
              <w:autoSpaceDN w:val="0"/>
              <w:adjustRightInd w:val="0"/>
            </w:pPr>
            <w:r w:rsidRPr="00761B9B">
              <w:t>***</w:t>
            </w:r>
          </w:p>
          <w:p w:rsidR="00A545A1" w:rsidRPr="00761B9B" w:rsidRDefault="00A545A1" w:rsidP="00761B9B">
            <w:pPr>
              <w:widowControl w:val="0"/>
              <w:autoSpaceDE w:val="0"/>
              <w:autoSpaceDN w:val="0"/>
              <w:adjustRightInd w:val="0"/>
            </w:pPr>
          </w:p>
        </w:tc>
        <w:tc>
          <w:tcPr>
            <w:tcW w:w="6569" w:type="dxa"/>
          </w:tcPr>
          <w:p w:rsidR="00A545A1" w:rsidRPr="00761B9B" w:rsidRDefault="00A545A1" w:rsidP="00761B9B">
            <w:pPr>
              <w:widowControl w:val="0"/>
              <w:autoSpaceDE w:val="0"/>
              <w:autoSpaceDN w:val="0"/>
              <w:adjustRightInd w:val="0"/>
              <w:jc w:val="both"/>
            </w:pPr>
            <w:r w:rsidRPr="00761B9B">
              <w:t>Ghiduri  metodologice  pentru  aplicarea  programelor şcolare pentru aria curriculară „Tehnologii”.</w:t>
            </w:r>
          </w:p>
        </w:tc>
      </w:tr>
    </w:tbl>
    <w:p w:rsidR="00A545A1" w:rsidRPr="00761B9B" w:rsidRDefault="00A545A1" w:rsidP="00761B9B">
      <w:pPr>
        <w:widowControl w:val="0"/>
        <w:autoSpaceDE w:val="0"/>
        <w:autoSpaceDN w:val="0"/>
        <w:adjustRightInd w:val="0"/>
        <w:jc w:val="both"/>
      </w:pPr>
    </w:p>
    <w:sectPr w:rsidR="00A545A1" w:rsidRPr="00761B9B" w:rsidSect="0067457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37E" w:rsidRDefault="0095537E">
      <w:r>
        <w:separator/>
      </w:r>
    </w:p>
  </w:endnote>
  <w:endnote w:type="continuationSeparator" w:id="0">
    <w:p w:rsidR="0095537E" w:rsidRDefault="009553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2F10A1">
        <w:pPr>
          <w:pStyle w:val="Footer"/>
          <w:jc w:val="right"/>
        </w:pPr>
        <w:r>
          <w:fldChar w:fldCharType="begin"/>
        </w:r>
        <w:r w:rsidR="000A5400">
          <w:instrText xml:space="preserve"> PAGE   \* MERGEFORMAT </w:instrText>
        </w:r>
        <w:r>
          <w:fldChar w:fldCharType="separate"/>
        </w:r>
        <w:r w:rsidR="00761B9B">
          <w:rPr>
            <w:noProof/>
          </w:rPr>
          <w:t>7</w:t>
        </w:r>
        <w:r>
          <w:rPr>
            <w:noProof/>
          </w:rPr>
          <w:fldChar w:fldCharType="end"/>
        </w:r>
      </w:p>
    </w:sdtContent>
  </w:sdt>
  <w:p w:rsidR="00D3608D" w:rsidRDefault="009553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37E" w:rsidRDefault="0095537E">
      <w:r>
        <w:separator/>
      </w:r>
    </w:p>
  </w:footnote>
  <w:footnote w:type="continuationSeparator" w:id="0">
    <w:p w:rsidR="0095537E" w:rsidRDefault="009553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AE12AA"/>
    <w:multiLevelType w:val="hybridMultilevel"/>
    <w:tmpl w:val="771E37F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78A4882"/>
    <w:multiLevelType w:val="hybridMultilevel"/>
    <w:tmpl w:val="C1C2C7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97A23D0"/>
    <w:multiLevelType w:val="hybridMultilevel"/>
    <w:tmpl w:val="4916290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BC03F81"/>
    <w:multiLevelType w:val="hybridMultilevel"/>
    <w:tmpl w:val="0F662A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3953FF0"/>
    <w:multiLevelType w:val="hybridMultilevel"/>
    <w:tmpl w:val="4F84E5E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01844C2"/>
    <w:multiLevelType w:val="multilevel"/>
    <w:tmpl w:val="FC48EF9A"/>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13D2AD1"/>
    <w:multiLevelType w:val="hybridMultilevel"/>
    <w:tmpl w:val="9F0C104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42B0119"/>
    <w:multiLevelType w:val="hybridMultilevel"/>
    <w:tmpl w:val="979A97E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5B05C60"/>
    <w:multiLevelType w:val="hybridMultilevel"/>
    <w:tmpl w:val="513A92B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046086C"/>
    <w:multiLevelType w:val="multilevel"/>
    <w:tmpl w:val="AC42EB32"/>
    <w:lvl w:ilvl="0">
      <w:start w:val="1"/>
      <w:numFmt w:val="bullet"/>
      <w:lvlText w:val=""/>
      <w:lvlJc w:val="left"/>
      <w:pPr>
        <w:ind w:left="1080" w:hanging="360"/>
      </w:pPr>
      <w:rPr>
        <w:rFonts w:ascii="Symbol" w:hAnsi="Symbol" w:hint="default"/>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7">
    <w:nsid w:val="41E40DF2"/>
    <w:multiLevelType w:val="hybridMultilevel"/>
    <w:tmpl w:val="57C802C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2840A74"/>
    <w:multiLevelType w:val="hybridMultilevel"/>
    <w:tmpl w:val="78CCC7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6057366"/>
    <w:multiLevelType w:val="hybridMultilevel"/>
    <w:tmpl w:val="A2226CF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3623010"/>
    <w:multiLevelType w:val="hybridMultilevel"/>
    <w:tmpl w:val="2F8ECAF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75109E3"/>
    <w:multiLevelType w:val="hybridMultilevel"/>
    <w:tmpl w:val="EEE670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8700AA8"/>
    <w:multiLevelType w:val="multilevel"/>
    <w:tmpl w:val="19CC02EE"/>
    <w:lvl w:ilvl="0">
      <w:start w:val="1"/>
      <w:numFmt w:val="upperLetter"/>
      <w:lvlText w:val="%1."/>
      <w:lvlJc w:val="left"/>
      <w:pPr>
        <w:ind w:left="720" w:hanging="360"/>
      </w:pPr>
      <w:rPr>
        <w:rFonts w:ascii="Times New Roman" w:hAnsi="Times New Roman" w:cs="Times New Roman"/>
        <w:b/>
      </w:rPr>
    </w:lvl>
    <w:lvl w:ilvl="1">
      <w:start w:val="1"/>
      <w:numFmt w:val="bullet"/>
      <w:lvlText w:val=""/>
      <w:lvlJc w:val="left"/>
      <w:pPr>
        <w:ind w:left="1440" w:hanging="360"/>
      </w:pPr>
      <w:rPr>
        <w:rFonts w:ascii="Symbol" w:hAnsi="Symbol" w:hint="default"/>
        <w:color w:val="000000"/>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E541192"/>
    <w:multiLevelType w:val="hybridMultilevel"/>
    <w:tmpl w:val="919211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2D24C5D"/>
    <w:multiLevelType w:val="hybridMultilevel"/>
    <w:tmpl w:val="B6F462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5553778"/>
    <w:multiLevelType w:val="multilevel"/>
    <w:tmpl w:val="892021EC"/>
    <w:lvl w:ilvl="0">
      <w:start w:val="1"/>
      <w:numFmt w:val="upperLetter"/>
      <w:lvlText w:val="%1."/>
      <w:lvlJc w:val="left"/>
      <w:pPr>
        <w:ind w:left="720" w:hanging="360"/>
      </w:pPr>
      <w:rPr>
        <w:rFonts w:ascii="Times New Roman" w:hAnsi="Times New Roman" w:cs="Times New Roman"/>
        <w:b/>
      </w:rPr>
    </w:lvl>
    <w:lvl w:ilvl="1">
      <w:numFmt w:val="bullet"/>
      <w:lvlText w:val="•"/>
      <w:lvlJc w:val="left"/>
      <w:pPr>
        <w:ind w:left="1440" w:hanging="360"/>
      </w:pPr>
      <w:rPr>
        <w:rFonts w:ascii="Times New Roman" w:eastAsia="Calibri" w:hAnsi="Times New Roman" w:cs="Times New Roman"/>
        <w:color w:val="000000"/>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99D6D45"/>
    <w:multiLevelType w:val="hybridMultilevel"/>
    <w:tmpl w:val="6C102A9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C0014F0"/>
    <w:multiLevelType w:val="hybridMultilevel"/>
    <w:tmpl w:val="BBC4FD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1D71A9E"/>
    <w:multiLevelType w:val="hybridMultilevel"/>
    <w:tmpl w:val="85BAD8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475A91"/>
    <w:multiLevelType w:val="hybridMultilevel"/>
    <w:tmpl w:val="518E3BC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9481694"/>
    <w:multiLevelType w:val="multilevel"/>
    <w:tmpl w:val="CA886B78"/>
    <w:lvl w:ilvl="0">
      <w:numFmt w:val="bullet"/>
      <w:lvlText w:val="•"/>
      <w:lvlJc w:val="left"/>
      <w:pPr>
        <w:ind w:left="1080" w:hanging="360"/>
      </w:pPr>
      <w:rPr>
        <w:rFonts w:ascii="Times New Roman" w:eastAsia="Calibri"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15"/>
  </w:num>
  <w:num w:numId="8">
    <w:abstractNumId w:val="29"/>
  </w:num>
  <w:num w:numId="9">
    <w:abstractNumId w:val="25"/>
  </w:num>
  <w:num w:numId="10">
    <w:abstractNumId w:val="11"/>
  </w:num>
  <w:num w:numId="11">
    <w:abstractNumId w:val="31"/>
  </w:num>
  <w:num w:numId="12">
    <w:abstractNumId w:val="28"/>
  </w:num>
  <w:num w:numId="13">
    <w:abstractNumId w:val="12"/>
  </w:num>
  <w:num w:numId="14">
    <w:abstractNumId w:val="21"/>
  </w:num>
  <w:num w:numId="15">
    <w:abstractNumId w:val="22"/>
  </w:num>
  <w:num w:numId="16">
    <w:abstractNumId w:val="27"/>
  </w:num>
  <w:num w:numId="17">
    <w:abstractNumId w:val="30"/>
  </w:num>
  <w:num w:numId="18">
    <w:abstractNumId w:val="9"/>
  </w:num>
  <w:num w:numId="19">
    <w:abstractNumId w:val="10"/>
  </w:num>
  <w:num w:numId="20">
    <w:abstractNumId w:val="23"/>
  </w:num>
  <w:num w:numId="21">
    <w:abstractNumId w:val="26"/>
  </w:num>
  <w:num w:numId="22">
    <w:abstractNumId w:val="24"/>
  </w:num>
  <w:num w:numId="23">
    <w:abstractNumId w:val="13"/>
  </w:num>
  <w:num w:numId="24">
    <w:abstractNumId w:val="20"/>
  </w:num>
  <w:num w:numId="25">
    <w:abstractNumId w:val="6"/>
  </w:num>
  <w:num w:numId="26">
    <w:abstractNumId w:val="18"/>
  </w:num>
  <w:num w:numId="27">
    <w:abstractNumId w:val="8"/>
  </w:num>
  <w:num w:numId="28">
    <w:abstractNumId w:val="14"/>
  </w:num>
  <w:num w:numId="29">
    <w:abstractNumId w:val="19"/>
  </w:num>
  <w:num w:numId="30">
    <w:abstractNumId w:val="16"/>
  </w:num>
  <w:num w:numId="31">
    <w:abstractNumId w:val="7"/>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25052B"/>
    <w:rsid w:val="000124E8"/>
    <w:rsid w:val="00046F9D"/>
    <w:rsid w:val="000A5400"/>
    <w:rsid w:val="000B0460"/>
    <w:rsid w:val="00121487"/>
    <w:rsid w:val="00155646"/>
    <w:rsid w:val="0025052B"/>
    <w:rsid w:val="002F10A1"/>
    <w:rsid w:val="0034735E"/>
    <w:rsid w:val="003934D4"/>
    <w:rsid w:val="00397AA7"/>
    <w:rsid w:val="005507F5"/>
    <w:rsid w:val="006233FD"/>
    <w:rsid w:val="0067457F"/>
    <w:rsid w:val="00761B9B"/>
    <w:rsid w:val="0095537E"/>
    <w:rsid w:val="00A545A1"/>
    <w:rsid w:val="00C6751C"/>
    <w:rsid w:val="00CE579B"/>
    <w:rsid w:val="00D044E2"/>
    <w:rsid w:val="00DE78B8"/>
    <w:rsid w:val="00E9000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customStyle="1" w:styleId="Fontdeparagrafimplicit1">
    <w:name w:val="Font de paragraf implicit1"/>
    <w:rsid w:val="005507F5"/>
  </w:style>
  <w:style w:type="paragraph" w:customStyle="1" w:styleId="Style8">
    <w:name w:val="Style8"/>
    <w:basedOn w:val="Normal"/>
    <w:rsid w:val="005507F5"/>
    <w:pPr>
      <w:widowControl w:val="0"/>
      <w:suppressAutoHyphens/>
      <w:autoSpaceDE w:val="0"/>
      <w:autoSpaceDN w:val="0"/>
      <w:spacing w:line="278" w:lineRule="exact"/>
      <w:jc w:val="center"/>
      <w:textAlignment w:val="baseline"/>
    </w:pPr>
    <w:rPr>
      <w:rFonts w:ascii="Arial" w:hAnsi="Arial" w:cs="Arial"/>
      <w:sz w:val="24"/>
      <w:szCs w:val="24"/>
      <w:lang w:val="en-US"/>
    </w:rPr>
  </w:style>
  <w:style w:type="paragraph" w:customStyle="1" w:styleId="Textsimplu1">
    <w:name w:val="Text simplu1"/>
    <w:basedOn w:val="Normal"/>
    <w:rsid w:val="005507F5"/>
    <w:pPr>
      <w:suppressAutoHyphens/>
      <w:autoSpaceDN w:val="0"/>
      <w:textAlignment w:val="baseline"/>
    </w:pPr>
    <w:rPr>
      <w:rFonts w:ascii="Courier New" w:eastAsia="Calibri" w:hAnsi="Courier New" w:cs="Courier New"/>
      <w:sz w:val="22"/>
      <w:szCs w:val="22"/>
    </w:rPr>
  </w:style>
  <w:style w:type="paragraph" w:customStyle="1" w:styleId="Listparagraf">
    <w:name w:val="Listă paragraf"/>
    <w:basedOn w:val="Normal"/>
    <w:rsid w:val="005507F5"/>
    <w:pPr>
      <w:suppressAutoHyphens/>
      <w:autoSpaceDN w:val="0"/>
      <w:spacing w:after="200" w:line="276" w:lineRule="auto"/>
      <w:ind w:left="720"/>
      <w:textAlignment w:val="baseline"/>
    </w:pPr>
    <w:rPr>
      <w:rFonts w:ascii="Calibri" w:eastAsia="Calibri" w:hAnsi="Calibri"/>
      <w:sz w:val="22"/>
      <w:szCs w:val="22"/>
    </w:rPr>
  </w:style>
  <w:style w:type="paragraph" w:customStyle="1" w:styleId="Corptext1">
    <w:name w:val="Corp text1"/>
    <w:basedOn w:val="Normal"/>
    <w:rsid w:val="005507F5"/>
    <w:pPr>
      <w:suppressAutoHyphens/>
      <w:autoSpaceDN w:val="0"/>
      <w:jc w:val="both"/>
      <w:textAlignment w:val="baseline"/>
    </w:pPr>
    <w:rPr>
      <w:rFonts w:ascii="Arial" w:hAnsi="Arial"/>
      <w:sz w:val="24"/>
    </w:rPr>
  </w:style>
  <w:style w:type="paragraph" w:customStyle="1" w:styleId="Frspaiere">
    <w:name w:val="Fără spațiere"/>
    <w:rsid w:val="005507F5"/>
    <w:pPr>
      <w:autoSpaceDN w:val="0"/>
      <w:spacing w:after="0" w:line="240" w:lineRule="auto"/>
    </w:pPr>
    <w:rPr>
      <w:rFonts w:ascii="Calibri" w:eastAsia="Calibri" w:hAnsi="Calibri" w:cs="Times New Roman"/>
      <w:lang w:val="ro-RO"/>
    </w:rPr>
  </w:style>
  <w:style w:type="paragraph" w:styleId="Header">
    <w:name w:val="header"/>
    <w:basedOn w:val="Normal"/>
    <w:link w:val="HeaderChar"/>
    <w:uiPriority w:val="99"/>
    <w:unhideWhenUsed/>
    <w:rsid w:val="005507F5"/>
    <w:pPr>
      <w:tabs>
        <w:tab w:val="center" w:pos="4680"/>
        <w:tab w:val="right" w:pos="9360"/>
      </w:tabs>
    </w:pPr>
  </w:style>
  <w:style w:type="character" w:customStyle="1" w:styleId="HeaderChar">
    <w:name w:val="Header Char"/>
    <w:basedOn w:val="DefaultParagraphFont"/>
    <w:link w:val="Header"/>
    <w:uiPriority w:val="99"/>
    <w:rsid w:val="005507F5"/>
    <w:rPr>
      <w:rFonts w:ascii="Times New Roman" w:eastAsia="Times New Roman" w:hAnsi="Times New Roman" w:cs="Times New Roman"/>
      <w:sz w:val="20"/>
      <w:szCs w:val="20"/>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2595</Words>
  <Characters>15054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2015-10-20T07:28:00Z</dcterms:created>
  <dcterms:modified xsi:type="dcterms:W3CDTF">2015-10-23T05:33:00Z</dcterms:modified>
</cp:coreProperties>
</file>