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743CAD" w:rsidRDefault="006233FD" w:rsidP="00743CAD">
      <w:pPr>
        <w:jc w:val="center"/>
        <w:rPr>
          <w:b/>
        </w:rPr>
      </w:pPr>
      <w:r w:rsidRPr="00743CAD">
        <w:rPr>
          <w:b/>
        </w:rPr>
        <w:t>MINISTERUL EDUCAŢIEI ȘI CERCETĂRII ŞTIINȚIFICE</w:t>
      </w:r>
    </w:p>
    <w:p w:rsidR="006233FD" w:rsidRPr="00743CAD" w:rsidRDefault="006233FD" w:rsidP="00743CAD">
      <w:pPr>
        <w:pStyle w:val="Heading1"/>
        <w:ind w:left="0"/>
        <w:jc w:val="center"/>
        <w:rPr>
          <w:bCs/>
          <w:sz w:val="20"/>
        </w:rPr>
      </w:pPr>
    </w:p>
    <w:p w:rsidR="006233FD" w:rsidRPr="00743CAD" w:rsidRDefault="006233FD" w:rsidP="00743CAD">
      <w:pPr>
        <w:pStyle w:val="Heading1"/>
        <w:ind w:left="0"/>
        <w:jc w:val="center"/>
        <w:rPr>
          <w:bCs/>
          <w:sz w:val="20"/>
        </w:rPr>
      </w:pPr>
    </w:p>
    <w:p w:rsidR="006233FD" w:rsidRPr="00743CAD" w:rsidRDefault="006233FD" w:rsidP="00743CAD">
      <w:pPr>
        <w:pStyle w:val="Heading1"/>
        <w:ind w:left="0"/>
        <w:jc w:val="center"/>
        <w:rPr>
          <w:bCs/>
          <w:sz w:val="20"/>
        </w:rPr>
      </w:pPr>
    </w:p>
    <w:p w:rsidR="006233FD" w:rsidRPr="00743CAD" w:rsidRDefault="006233FD" w:rsidP="00743CAD">
      <w:pPr>
        <w:pStyle w:val="Heading1"/>
        <w:ind w:left="0"/>
        <w:jc w:val="center"/>
        <w:rPr>
          <w:bCs/>
          <w:sz w:val="20"/>
        </w:rPr>
      </w:pPr>
    </w:p>
    <w:p w:rsidR="006233FD" w:rsidRPr="00743CAD" w:rsidRDefault="006233FD" w:rsidP="00743CAD">
      <w:pPr>
        <w:rPr>
          <w:b/>
        </w:rPr>
      </w:pPr>
    </w:p>
    <w:p w:rsidR="006233FD" w:rsidRPr="00743CAD" w:rsidRDefault="006233FD" w:rsidP="00743CAD">
      <w:pPr>
        <w:rPr>
          <w:b/>
        </w:rPr>
      </w:pPr>
    </w:p>
    <w:p w:rsidR="006233FD" w:rsidRPr="00743CAD" w:rsidRDefault="006233FD" w:rsidP="00743CAD">
      <w:pPr>
        <w:rPr>
          <w:b/>
        </w:rPr>
      </w:pPr>
    </w:p>
    <w:p w:rsidR="006233FD" w:rsidRPr="00743CAD" w:rsidRDefault="006233FD" w:rsidP="00743CAD">
      <w:pPr>
        <w:rPr>
          <w:b/>
        </w:rPr>
      </w:pPr>
    </w:p>
    <w:p w:rsidR="006233FD" w:rsidRPr="00743CAD" w:rsidRDefault="006233FD" w:rsidP="00743CAD">
      <w:pPr>
        <w:rPr>
          <w:b/>
        </w:rPr>
      </w:pPr>
    </w:p>
    <w:p w:rsidR="006233FD" w:rsidRPr="00743CAD" w:rsidRDefault="006233FD" w:rsidP="00743CAD">
      <w:pPr>
        <w:rPr>
          <w:b/>
        </w:rPr>
      </w:pPr>
    </w:p>
    <w:p w:rsidR="006233FD" w:rsidRPr="00743CAD" w:rsidRDefault="006233FD" w:rsidP="00743CAD">
      <w:pPr>
        <w:rPr>
          <w:b/>
        </w:rPr>
      </w:pPr>
    </w:p>
    <w:p w:rsidR="006233FD" w:rsidRPr="00743CAD" w:rsidRDefault="006233FD" w:rsidP="00743CAD">
      <w:pPr>
        <w:pStyle w:val="Heading1"/>
        <w:ind w:left="0"/>
        <w:jc w:val="center"/>
        <w:rPr>
          <w:bCs/>
          <w:sz w:val="20"/>
        </w:rPr>
      </w:pPr>
    </w:p>
    <w:p w:rsidR="006233FD" w:rsidRPr="00743CAD" w:rsidRDefault="006233FD" w:rsidP="00743CAD">
      <w:pPr>
        <w:pStyle w:val="Heading1"/>
        <w:ind w:left="0"/>
        <w:jc w:val="center"/>
        <w:rPr>
          <w:bCs/>
          <w:sz w:val="20"/>
        </w:rPr>
      </w:pPr>
      <w:r w:rsidRPr="00743CAD">
        <w:rPr>
          <w:bCs/>
          <w:sz w:val="20"/>
        </w:rPr>
        <w:t>P R O G R A M A</w:t>
      </w:r>
    </w:p>
    <w:p w:rsidR="006233FD" w:rsidRPr="00743CAD" w:rsidRDefault="006233FD" w:rsidP="00743CAD">
      <w:pPr>
        <w:jc w:val="center"/>
        <w:rPr>
          <w:b/>
        </w:rPr>
      </w:pPr>
    </w:p>
    <w:p w:rsidR="006233FD" w:rsidRPr="00743CAD" w:rsidRDefault="006233FD" w:rsidP="00743CAD">
      <w:pPr>
        <w:jc w:val="center"/>
        <w:rPr>
          <w:b/>
        </w:rPr>
      </w:pPr>
      <w:r w:rsidRPr="00743CAD">
        <w:rPr>
          <w:b/>
        </w:rPr>
        <w:t>PENTRU  EXAMENUL</w:t>
      </w:r>
      <w:r w:rsidR="00A227AF" w:rsidRPr="00743CAD">
        <w:rPr>
          <w:b/>
        </w:rPr>
        <w:t xml:space="preserve"> NAȚIONAL</w:t>
      </w:r>
      <w:r w:rsidRPr="00743CAD">
        <w:rPr>
          <w:b/>
        </w:rPr>
        <w:t xml:space="preserve"> DE </w:t>
      </w:r>
      <w:r w:rsidRPr="00743CAD">
        <w:rPr>
          <w:b/>
          <w:bCs/>
        </w:rPr>
        <w:t>DEFINITIVARE</w:t>
      </w:r>
      <w:r w:rsidRPr="00743CAD">
        <w:rPr>
          <w:b/>
        </w:rPr>
        <w:t xml:space="preserve"> ÎN ÎNVĂŢĂMÂNT</w:t>
      </w:r>
    </w:p>
    <w:p w:rsidR="006233FD" w:rsidRPr="00743CAD" w:rsidRDefault="006233FD" w:rsidP="00743CAD">
      <w:pPr>
        <w:jc w:val="center"/>
        <w:rPr>
          <w:b/>
        </w:rPr>
      </w:pPr>
    </w:p>
    <w:p w:rsidR="006233FD" w:rsidRPr="00743CAD" w:rsidRDefault="006233FD" w:rsidP="00743CAD">
      <w:pPr>
        <w:jc w:val="center"/>
        <w:rPr>
          <w:b/>
        </w:rPr>
      </w:pPr>
      <w:r w:rsidRPr="00743CAD">
        <w:rPr>
          <w:b/>
        </w:rPr>
        <w:t>PROFESORI</w:t>
      </w:r>
    </w:p>
    <w:p w:rsidR="006233FD" w:rsidRPr="00743CAD" w:rsidRDefault="006233FD" w:rsidP="00743CAD">
      <w:pPr>
        <w:jc w:val="center"/>
        <w:rPr>
          <w:b/>
        </w:rPr>
      </w:pPr>
    </w:p>
    <w:p w:rsidR="006233FD" w:rsidRPr="00743CAD" w:rsidRDefault="006233FD" w:rsidP="00743CAD">
      <w:pPr>
        <w:jc w:val="center"/>
        <w:rPr>
          <w:b/>
        </w:rPr>
      </w:pPr>
    </w:p>
    <w:p w:rsidR="00A227AF" w:rsidRPr="00743CAD" w:rsidRDefault="00A227AF" w:rsidP="00743CAD">
      <w:pPr>
        <w:jc w:val="center"/>
        <w:rPr>
          <w:b/>
        </w:rPr>
      </w:pPr>
    </w:p>
    <w:p w:rsidR="00A227AF" w:rsidRPr="00743CAD" w:rsidRDefault="00A227AF" w:rsidP="00743CAD">
      <w:pPr>
        <w:jc w:val="center"/>
        <w:rPr>
          <w:b/>
        </w:rPr>
      </w:pPr>
    </w:p>
    <w:p w:rsidR="00A227AF" w:rsidRPr="00743CAD" w:rsidRDefault="00A227AF" w:rsidP="00743CAD">
      <w:pPr>
        <w:jc w:val="center"/>
        <w:rPr>
          <w:b/>
        </w:rPr>
      </w:pPr>
    </w:p>
    <w:p w:rsidR="00A227AF" w:rsidRPr="00743CAD" w:rsidRDefault="00A227AF" w:rsidP="00743CAD">
      <w:pPr>
        <w:jc w:val="center"/>
        <w:rPr>
          <w:b/>
        </w:rPr>
      </w:pPr>
    </w:p>
    <w:p w:rsidR="006233FD" w:rsidRPr="00743CAD" w:rsidRDefault="00A227AF" w:rsidP="00743CAD">
      <w:pPr>
        <w:jc w:val="center"/>
        <w:rPr>
          <w:b/>
        </w:rPr>
      </w:pPr>
      <w:r w:rsidRPr="00743CAD">
        <w:rPr>
          <w:b/>
        </w:rPr>
        <w:t>DISCIPLINA DE EXAMEN:</w:t>
      </w:r>
      <w:r w:rsidR="006233FD" w:rsidRPr="00743CAD">
        <w:rPr>
          <w:b/>
        </w:rPr>
        <w:t xml:space="preserve">  </w:t>
      </w:r>
      <w:r w:rsidR="002E2032" w:rsidRPr="00743CAD">
        <w:rPr>
          <w:b/>
        </w:rPr>
        <w:t>CHIMIE  INDUSTRIALĂ</w:t>
      </w:r>
    </w:p>
    <w:p w:rsidR="006233FD" w:rsidRPr="00743CAD" w:rsidRDefault="006233FD" w:rsidP="00743CAD">
      <w:pPr>
        <w:jc w:val="center"/>
        <w:rPr>
          <w:b/>
        </w:rPr>
      </w:pPr>
    </w:p>
    <w:p w:rsidR="006233FD" w:rsidRPr="00743CAD" w:rsidRDefault="006233FD" w:rsidP="00743CAD">
      <w:pPr>
        <w:jc w:val="center"/>
        <w:rPr>
          <w:b/>
        </w:rPr>
      </w:pPr>
    </w:p>
    <w:p w:rsidR="006233FD" w:rsidRPr="00743CAD" w:rsidRDefault="006233FD" w:rsidP="00743CAD">
      <w:pPr>
        <w:jc w:val="center"/>
        <w:rPr>
          <w:b/>
        </w:rPr>
      </w:pPr>
    </w:p>
    <w:p w:rsidR="006233FD" w:rsidRPr="00743CAD" w:rsidRDefault="006233FD" w:rsidP="00743CAD">
      <w:pPr>
        <w:jc w:val="center"/>
        <w:rPr>
          <w:b/>
        </w:rPr>
      </w:pPr>
    </w:p>
    <w:p w:rsidR="006233FD" w:rsidRPr="00743CAD" w:rsidRDefault="006233FD" w:rsidP="00743CAD">
      <w:pPr>
        <w:jc w:val="center"/>
        <w:rPr>
          <w:b/>
        </w:rPr>
      </w:pPr>
    </w:p>
    <w:p w:rsidR="006233FD" w:rsidRPr="00743CAD" w:rsidRDefault="006233FD" w:rsidP="00743CAD">
      <w:pPr>
        <w:jc w:val="center"/>
        <w:rPr>
          <w:b/>
        </w:rPr>
      </w:pPr>
    </w:p>
    <w:p w:rsidR="006233FD" w:rsidRPr="00743CAD" w:rsidRDefault="006233FD" w:rsidP="00743CAD">
      <w:pPr>
        <w:jc w:val="center"/>
        <w:rPr>
          <w:b/>
        </w:rPr>
      </w:pPr>
    </w:p>
    <w:p w:rsidR="006233FD" w:rsidRPr="00743CAD" w:rsidRDefault="006233FD" w:rsidP="00743CAD">
      <w:pPr>
        <w:jc w:val="center"/>
        <w:rPr>
          <w:b/>
        </w:rPr>
      </w:pPr>
    </w:p>
    <w:p w:rsidR="006233FD" w:rsidRPr="00743CAD" w:rsidRDefault="006233FD" w:rsidP="00743CAD">
      <w:pPr>
        <w:rPr>
          <w:b/>
        </w:rPr>
      </w:pPr>
    </w:p>
    <w:p w:rsidR="006233FD" w:rsidRPr="00743CAD" w:rsidRDefault="006233FD" w:rsidP="00743CAD">
      <w:pPr>
        <w:jc w:val="center"/>
        <w:rPr>
          <w:b/>
        </w:rPr>
      </w:pPr>
    </w:p>
    <w:p w:rsidR="00A227AF" w:rsidRPr="00743CAD" w:rsidRDefault="00A227AF" w:rsidP="00743CAD">
      <w:pPr>
        <w:jc w:val="center"/>
        <w:rPr>
          <w:b/>
        </w:rPr>
      </w:pPr>
    </w:p>
    <w:p w:rsidR="00743CAD" w:rsidRDefault="00743CAD" w:rsidP="00743CAD">
      <w:pPr>
        <w:jc w:val="center"/>
        <w:rPr>
          <w:b/>
        </w:rPr>
      </w:pPr>
    </w:p>
    <w:p w:rsidR="00743CAD" w:rsidRDefault="00743CAD" w:rsidP="00743CAD">
      <w:pPr>
        <w:jc w:val="center"/>
        <w:rPr>
          <w:b/>
        </w:rPr>
      </w:pPr>
    </w:p>
    <w:p w:rsidR="00743CAD" w:rsidRDefault="00743CAD" w:rsidP="00743CAD">
      <w:pPr>
        <w:jc w:val="center"/>
        <w:rPr>
          <w:b/>
        </w:rPr>
      </w:pPr>
    </w:p>
    <w:p w:rsidR="00743CAD" w:rsidRDefault="00743CAD" w:rsidP="00743CAD">
      <w:pPr>
        <w:jc w:val="center"/>
        <w:rPr>
          <w:b/>
        </w:rPr>
      </w:pPr>
    </w:p>
    <w:p w:rsidR="00743CAD" w:rsidRDefault="00743CAD" w:rsidP="00743CAD">
      <w:pPr>
        <w:jc w:val="center"/>
        <w:rPr>
          <w:b/>
        </w:rPr>
      </w:pPr>
    </w:p>
    <w:p w:rsidR="00743CAD" w:rsidRDefault="00743CAD" w:rsidP="00743CAD">
      <w:pPr>
        <w:jc w:val="center"/>
        <w:rPr>
          <w:b/>
        </w:rPr>
      </w:pPr>
    </w:p>
    <w:p w:rsidR="00743CAD" w:rsidRDefault="00743CAD" w:rsidP="00743CAD">
      <w:pPr>
        <w:jc w:val="center"/>
        <w:rPr>
          <w:b/>
        </w:rPr>
      </w:pPr>
    </w:p>
    <w:p w:rsidR="00743CAD" w:rsidRDefault="00743CAD" w:rsidP="00743CAD">
      <w:pPr>
        <w:jc w:val="center"/>
        <w:rPr>
          <w:b/>
        </w:rPr>
      </w:pPr>
    </w:p>
    <w:p w:rsidR="00743CAD" w:rsidRDefault="00743CAD" w:rsidP="00743CAD">
      <w:pPr>
        <w:jc w:val="center"/>
        <w:rPr>
          <w:b/>
        </w:rPr>
      </w:pPr>
    </w:p>
    <w:p w:rsidR="00743CAD" w:rsidRDefault="00743CAD" w:rsidP="00743CAD">
      <w:pPr>
        <w:jc w:val="center"/>
        <w:rPr>
          <w:b/>
        </w:rPr>
      </w:pPr>
    </w:p>
    <w:p w:rsidR="00743CAD" w:rsidRDefault="00743CAD" w:rsidP="00743CAD">
      <w:pPr>
        <w:jc w:val="center"/>
        <w:rPr>
          <w:b/>
        </w:rPr>
      </w:pPr>
    </w:p>
    <w:p w:rsidR="00743CAD" w:rsidRDefault="00743CAD" w:rsidP="00743CAD">
      <w:pPr>
        <w:jc w:val="center"/>
        <w:rPr>
          <w:b/>
        </w:rPr>
      </w:pPr>
    </w:p>
    <w:p w:rsidR="00743CAD" w:rsidRDefault="00743CAD" w:rsidP="00743CAD">
      <w:pPr>
        <w:jc w:val="center"/>
        <w:rPr>
          <w:b/>
        </w:rPr>
      </w:pPr>
    </w:p>
    <w:p w:rsidR="00743CAD" w:rsidRDefault="00743CAD" w:rsidP="00743CAD">
      <w:pPr>
        <w:jc w:val="center"/>
        <w:rPr>
          <w:b/>
        </w:rPr>
      </w:pPr>
    </w:p>
    <w:p w:rsidR="00743CAD" w:rsidRDefault="00743CAD" w:rsidP="00743CAD">
      <w:pPr>
        <w:jc w:val="center"/>
        <w:rPr>
          <w:b/>
        </w:rPr>
      </w:pPr>
    </w:p>
    <w:p w:rsidR="00743CAD" w:rsidRDefault="00743CAD" w:rsidP="00743CAD">
      <w:pPr>
        <w:jc w:val="center"/>
        <w:rPr>
          <w:b/>
        </w:rPr>
      </w:pPr>
    </w:p>
    <w:p w:rsidR="00743CAD" w:rsidRDefault="00743CAD" w:rsidP="00743CAD">
      <w:pPr>
        <w:jc w:val="center"/>
        <w:rPr>
          <w:b/>
        </w:rPr>
      </w:pPr>
    </w:p>
    <w:p w:rsidR="006233FD" w:rsidRPr="00743CAD" w:rsidRDefault="006233FD" w:rsidP="00743CAD">
      <w:pPr>
        <w:jc w:val="center"/>
        <w:rPr>
          <w:b/>
        </w:rPr>
      </w:pPr>
      <w:r w:rsidRPr="00743CAD">
        <w:rPr>
          <w:b/>
        </w:rPr>
        <w:t>2015</w:t>
      </w:r>
    </w:p>
    <w:p w:rsidR="00D044E2" w:rsidRPr="00743CAD" w:rsidRDefault="00D044E2" w:rsidP="00743CAD">
      <w:pPr>
        <w:jc w:val="center"/>
        <w:rPr>
          <w:b/>
        </w:rPr>
      </w:pPr>
    </w:p>
    <w:p w:rsidR="00D044E2" w:rsidRPr="00743CAD" w:rsidRDefault="00D044E2" w:rsidP="00743CAD">
      <w:pPr>
        <w:jc w:val="center"/>
        <w:rPr>
          <w:b/>
        </w:rPr>
      </w:pPr>
    </w:p>
    <w:p w:rsidR="00743CAD" w:rsidRDefault="00743CAD" w:rsidP="00743CAD">
      <w:pPr>
        <w:jc w:val="center"/>
        <w:rPr>
          <w:b/>
        </w:rPr>
      </w:pPr>
    </w:p>
    <w:p w:rsidR="002854E7" w:rsidRPr="00743CAD" w:rsidRDefault="002854E7" w:rsidP="00743CAD">
      <w:pPr>
        <w:jc w:val="center"/>
        <w:rPr>
          <w:b/>
        </w:rPr>
      </w:pPr>
      <w:r w:rsidRPr="00743CAD">
        <w:rPr>
          <w:b/>
        </w:rPr>
        <w:lastRenderedPageBreak/>
        <w:t>1. PREZENTARE. COMPETENȚE GENERALE</w:t>
      </w:r>
    </w:p>
    <w:p w:rsidR="002854E7" w:rsidRPr="00743CAD" w:rsidRDefault="002854E7" w:rsidP="00743CAD">
      <w:pPr>
        <w:jc w:val="center"/>
        <w:rPr>
          <w:b/>
        </w:rPr>
      </w:pPr>
    </w:p>
    <w:p w:rsidR="002854E7" w:rsidRPr="00743CAD" w:rsidRDefault="002854E7" w:rsidP="00743CAD">
      <w:pPr>
        <w:jc w:val="center"/>
        <w:rPr>
          <w:b/>
        </w:rPr>
      </w:pPr>
    </w:p>
    <w:p w:rsidR="002854E7" w:rsidRPr="00743CAD" w:rsidRDefault="002854E7" w:rsidP="00743CAD">
      <w:pPr>
        <w:rPr>
          <w:b/>
        </w:rPr>
      </w:pPr>
      <w:r w:rsidRPr="00743CAD">
        <w:rPr>
          <w:b/>
        </w:rPr>
        <w:t>PREZENTARE</w:t>
      </w:r>
    </w:p>
    <w:p w:rsidR="002854E7" w:rsidRPr="00743CAD" w:rsidRDefault="002854E7" w:rsidP="00743CAD"/>
    <w:p w:rsidR="002854E7" w:rsidRPr="00743CAD" w:rsidRDefault="002854E7" w:rsidP="00743CAD">
      <w:pPr>
        <w:widowControl w:val="0"/>
        <w:overflowPunct w:val="0"/>
        <w:autoSpaceDE w:val="0"/>
        <w:autoSpaceDN w:val="0"/>
        <w:adjustRightInd w:val="0"/>
        <w:ind w:firstLine="720"/>
        <w:jc w:val="both"/>
      </w:pPr>
      <w:r w:rsidRPr="00743CAD">
        <w:rPr>
          <w:b/>
          <w:bCs/>
        </w:rPr>
        <w:t xml:space="preserve">Programa pentru examenul de definitivare în învăţământ </w:t>
      </w:r>
      <w:r w:rsidRPr="00743CAD">
        <w:t>reprezintă documentul</w:t>
      </w:r>
      <w:r w:rsidRPr="00743CAD">
        <w:rPr>
          <w:b/>
          <w:bCs/>
        </w:rPr>
        <w:t xml:space="preserve"> </w:t>
      </w:r>
      <w:r w:rsidRPr="00743CAD">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2854E7" w:rsidRPr="00743CAD" w:rsidRDefault="002854E7" w:rsidP="00743CAD">
      <w:pPr>
        <w:widowControl w:val="0"/>
        <w:overflowPunct w:val="0"/>
        <w:autoSpaceDE w:val="0"/>
        <w:autoSpaceDN w:val="0"/>
        <w:adjustRightInd w:val="0"/>
        <w:ind w:firstLine="720"/>
        <w:jc w:val="both"/>
      </w:pPr>
      <w:r w:rsidRPr="00743CAD">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2854E7" w:rsidRPr="00743CAD" w:rsidRDefault="002854E7" w:rsidP="00743CAD">
      <w:pPr>
        <w:widowControl w:val="0"/>
        <w:overflowPunct w:val="0"/>
        <w:autoSpaceDE w:val="0"/>
        <w:autoSpaceDN w:val="0"/>
        <w:adjustRightInd w:val="0"/>
        <w:jc w:val="both"/>
      </w:pPr>
      <w:r w:rsidRPr="00743CAD">
        <w:t>unitățile de competențe - cunoştinţele,  abilităţile,  valorile  şi atitudinile corespunzătoare standardelor  şi  statutului  asumat/jucat  de  cadrul  didactic în unitățile de învățământ preuniversitar din România.</w:t>
      </w:r>
    </w:p>
    <w:p w:rsidR="002854E7" w:rsidRPr="00743CAD" w:rsidRDefault="002854E7" w:rsidP="00743CAD">
      <w:pPr>
        <w:widowControl w:val="0"/>
        <w:overflowPunct w:val="0"/>
        <w:autoSpaceDE w:val="0"/>
        <w:autoSpaceDN w:val="0"/>
        <w:adjustRightInd w:val="0"/>
        <w:ind w:firstLine="720"/>
        <w:jc w:val="both"/>
      </w:pPr>
      <w:r w:rsidRPr="00743CAD">
        <w:t xml:space="preserve">În cadrul acestei programe, de importanţă majoră sunt acele componente care vor valoriza </w:t>
      </w:r>
      <w:r w:rsidRPr="00743CAD">
        <w:rPr>
          <w:b/>
          <w:bCs/>
        </w:rPr>
        <w:t>rolul constructiv, coparticipativ al</w:t>
      </w:r>
      <w:r w:rsidRPr="00743CAD">
        <w:t xml:space="preserve"> cadrului didactic în calitatea sa de actor cu statut de educator,</w:t>
      </w:r>
    </w:p>
    <w:p w:rsidR="002854E7" w:rsidRPr="00743CAD" w:rsidRDefault="002854E7" w:rsidP="00743CAD">
      <w:pPr>
        <w:widowControl w:val="0"/>
        <w:autoSpaceDE w:val="0"/>
        <w:autoSpaceDN w:val="0"/>
        <w:adjustRightInd w:val="0"/>
        <w:jc w:val="both"/>
      </w:pPr>
      <w:r w:rsidRPr="00743CAD">
        <w:rPr>
          <w:bCs/>
        </w:rPr>
        <w:t xml:space="preserve">de purtător al mesajelor ştiinţei devenite disciplină de învăţământ, de reprezentant al comunităţii profesorilor de specialitate instituţia şcolară şi substanţa  </w:t>
      </w:r>
      <w:r w:rsidRPr="00743CAD">
        <w:rPr>
          <w:b/>
        </w:rPr>
        <w:t xml:space="preserve">competenţelor </w:t>
      </w:r>
      <w:r w:rsidRPr="00743CAD">
        <w:rPr>
          <w:b/>
          <w:bCs/>
        </w:rPr>
        <w:t xml:space="preserve">dobândite </w:t>
      </w:r>
      <w:r w:rsidRPr="00743CAD">
        <w:t>de acesta, în concordanţă cu motivaţia profesională, cu o serie de</w:t>
      </w:r>
      <w:r w:rsidRPr="00743CAD">
        <w:rPr>
          <w:b/>
          <w:bCs/>
        </w:rPr>
        <w:t xml:space="preserve"> roluri specifice. </w:t>
      </w:r>
      <w:r w:rsidRPr="00743CAD">
        <w:t>De</w:t>
      </w:r>
      <w:r w:rsidRPr="00743CAD">
        <w:rPr>
          <w:b/>
          <w:bCs/>
        </w:rPr>
        <w:t xml:space="preserve"> </w:t>
      </w:r>
      <w:r w:rsidRPr="00743CAD">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2854E7" w:rsidRPr="00743CAD" w:rsidRDefault="002854E7" w:rsidP="00743CAD">
      <w:pPr>
        <w:widowControl w:val="0"/>
        <w:overflowPunct w:val="0"/>
        <w:autoSpaceDE w:val="0"/>
        <w:autoSpaceDN w:val="0"/>
        <w:adjustRightInd w:val="0"/>
        <w:ind w:firstLine="720"/>
        <w:jc w:val="both"/>
      </w:pPr>
      <w:r w:rsidRPr="00743CAD">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2854E7" w:rsidRPr="00743CAD" w:rsidRDefault="002854E7" w:rsidP="00743CAD">
      <w:pPr>
        <w:widowControl w:val="0"/>
        <w:autoSpaceDE w:val="0"/>
        <w:autoSpaceDN w:val="0"/>
        <w:adjustRightInd w:val="0"/>
        <w:ind w:firstLine="65"/>
        <w:jc w:val="both"/>
      </w:pPr>
      <w:r w:rsidRPr="00743CAD">
        <w:t xml:space="preserve">          Tematica programei reflecta </w:t>
      </w:r>
      <w:r w:rsidRPr="00743CAD">
        <w:rPr>
          <w:b/>
          <w:bCs/>
        </w:rPr>
        <w:t>ponderile</w:t>
      </w:r>
      <w:r w:rsidRPr="00743CAD">
        <w:t>:</w:t>
      </w:r>
    </w:p>
    <w:p w:rsidR="002854E7" w:rsidRPr="00743CAD" w:rsidRDefault="002854E7" w:rsidP="00743CAD">
      <w:pPr>
        <w:widowControl w:val="0"/>
        <w:numPr>
          <w:ilvl w:val="0"/>
          <w:numId w:val="1"/>
        </w:numPr>
        <w:tabs>
          <w:tab w:val="left" w:pos="720"/>
          <w:tab w:val="num" w:pos="1080"/>
        </w:tabs>
        <w:overflowPunct w:val="0"/>
        <w:autoSpaceDE w:val="0"/>
        <w:autoSpaceDN w:val="0"/>
        <w:adjustRightInd w:val="0"/>
        <w:ind w:left="426" w:hanging="66"/>
        <w:jc w:val="both"/>
        <w:rPr>
          <w:b/>
          <w:bCs/>
        </w:rPr>
      </w:pPr>
      <w:r w:rsidRPr="00743CAD">
        <w:t xml:space="preserve">conţinuturilor destinate pentru formarea competenţelor ştiinţifice (aprox.. 60%); </w:t>
      </w:r>
    </w:p>
    <w:p w:rsidR="002854E7" w:rsidRPr="00743CAD" w:rsidRDefault="002854E7" w:rsidP="00743CAD">
      <w:pPr>
        <w:widowControl w:val="0"/>
        <w:numPr>
          <w:ilvl w:val="0"/>
          <w:numId w:val="1"/>
        </w:numPr>
        <w:tabs>
          <w:tab w:val="left" w:pos="720"/>
          <w:tab w:val="num" w:pos="1080"/>
        </w:tabs>
        <w:overflowPunct w:val="0"/>
        <w:autoSpaceDE w:val="0"/>
        <w:autoSpaceDN w:val="0"/>
        <w:adjustRightInd w:val="0"/>
        <w:ind w:left="0" w:firstLine="360"/>
        <w:jc w:val="both"/>
        <w:rPr>
          <w:b/>
          <w:bCs/>
        </w:rPr>
      </w:pPr>
      <w:r w:rsidRPr="00743CAD">
        <w:t xml:space="preserve">conţinuturilor destinate formării competenţelor didactice, încorporând metodica şi  aplicaţiile şcolare ale domeniului (aprox. 30%); </w:t>
      </w:r>
    </w:p>
    <w:p w:rsidR="002854E7" w:rsidRPr="00743CAD" w:rsidRDefault="002854E7" w:rsidP="00743CAD">
      <w:pPr>
        <w:widowControl w:val="0"/>
        <w:numPr>
          <w:ilvl w:val="0"/>
          <w:numId w:val="1"/>
        </w:numPr>
        <w:tabs>
          <w:tab w:val="left" w:pos="720"/>
          <w:tab w:val="num" w:pos="1080"/>
        </w:tabs>
        <w:overflowPunct w:val="0"/>
        <w:autoSpaceDE w:val="0"/>
        <w:autoSpaceDN w:val="0"/>
        <w:adjustRightInd w:val="0"/>
        <w:ind w:left="0" w:firstLine="360"/>
        <w:jc w:val="both"/>
        <w:rPr>
          <w:b/>
          <w:bCs/>
        </w:rPr>
      </w:pPr>
      <w:r w:rsidRPr="00743CAD">
        <w:t xml:space="preserve">conţinuturilor altor tipuri de competenţe necesare cadrelor didactice - competenţe cheie (aprox. 10%). </w:t>
      </w:r>
    </w:p>
    <w:p w:rsidR="002854E7" w:rsidRPr="00743CAD" w:rsidRDefault="002854E7" w:rsidP="00743CAD">
      <w:pPr>
        <w:widowControl w:val="0"/>
        <w:overflowPunct w:val="0"/>
        <w:autoSpaceDE w:val="0"/>
        <w:autoSpaceDN w:val="0"/>
        <w:adjustRightInd w:val="0"/>
        <w:ind w:firstLine="720"/>
        <w:jc w:val="both"/>
      </w:pPr>
      <w:r w:rsidRPr="00743CAD">
        <w:t xml:space="preserve">În elaborarea programelor au fost aplicate </w:t>
      </w:r>
      <w:r w:rsidRPr="00743CAD">
        <w:rPr>
          <w:b/>
          <w:bCs/>
        </w:rPr>
        <w:t>criterii de selectare a conţinuturilor</w:t>
      </w:r>
      <w:r w:rsidRPr="00743CAD">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2854E7" w:rsidRPr="00743CAD" w:rsidRDefault="002854E7" w:rsidP="00743CAD">
      <w:pPr>
        <w:widowControl w:val="0"/>
        <w:autoSpaceDE w:val="0"/>
        <w:autoSpaceDN w:val="0"/>
        <w:adjustRightInd w:val="0"/>
      </w:pPr>
    </w:p>
    <w:p w:rsidR="002854E7" w:rsidRPr="00743CAD" w:rsidRDefault="002854E7" w:rsidP="00743CAD">
      <w:pPr>
        <w:widowControl w:val="0"/>
        <w:autoSpaceDE w:val="0"/>
        <w:autoSpaceDN w:val="0"/>
        <w:adjustRightInd w:val="0"/>
      </w:pPr>
    </w:p>
    <w:p w:rsidR="002854E7" w:rsidRPr="00743CAD" w:rsidRDefault="002854E7" w:rsidP="00743CAD">
      <w:pPr>
        <w:jc w:val="both"/>
        <w:rPr>
          <w:b/>
        </w:rPr>
      </w:pPr>
      <w:r w:rsidRPr="00743CAD">
        <w:rPr>
          <w:b/>
        </w:rPr>
        <w:t>COMPETENȚE GENERALE</w:t>
      </w:r>
    </w:p>
    <w:p w:rsidR="002854E7" w:rsidRPr="00743CAD" w:rsidRDefault="002854E7" w:rsidP="00743CAD">
      <w:pPr>
        <w:ind w:firstLine="720"/>
        <w:jc w:val="both"/>
        <w:rPr>
          <w:b/>
        </w:rPr>
      </w:pPr>
    </w:p>
    <w:p w:rsidR="002854E7" w:rsidRPr="00743CAD" w:rsidRDefault="002854E7" w:rsidP="00743CAD">
      <w:pPr>
        <w:pStyle w:val="Heading22"/>
        <w:numPr>
          <w:ilvl w:val="0"/>
          <w:numId w:val="5"/>
        </w:numPr>
        <w:jc w:val="both"/>
        <w:rPr>
          <w:sz w:val="20"/>
          <w:szCs w:val="20"/>
          <w:lang w:val="ro-RO"/>
        </w:rPr>
      </w:pPr>
      <w:r w:rsidRPr="00743CAD">
        <w:rPr>
          <w:sz w:val="20"/>
          <w:szCs w:val="20"/>
          <w:lang w:val="ro-RO"/>
        </w:rPr>
        <w:t xml:space="preserve">Proiectarea activităţii didactice </w:t>
      </w:r>
    </w:p>
    <w:p w:rsidR="002854E7" w:rsidRPr="00743CAD" w:rsidRDefault="002854E7" w:rsidP="00743CAD">
      <w:pPr>
        <w:pStyle w:val="Heading22"/>
        <w:numPr>
          <w:ilvl w:val="0"/>
          <w:numId w:val="5"/>
        </w:numPr>
        <w:jc w:val="both"/>
        <w:rPr>
          <w:sz w:val="20"/>
          <w:szCs w:val="20"/>
          <w:lang w:val="ro-RO"/>
        </w:rPr>
      </w:pPr>
      <w:r w:rsidRPr="00743CAD">
        <w:rPr>
          <w:sz w:val="20"/>
          <w:szCs w:val="20"/>
          <w:lang w:val="ro-RO"/>
        </w:rPr>
        <w:t xml:space="preserve">Conducerea şi monitorizarea procesului de învăţare </w:t>
      </w:r>
    </w:p>
    <w:p w:rsidR="002854E7" w:rsidRPr="00743CAD" w:rsidRDefault="002854E7" w:rsidP="00743CAD">
      <w:pPr>
        <w:pStyle w:val="Heading22"/>
        <w:numPr>
          <w:ilvl w:val="0"/>
          <w:numId w:val="5"/>
        </w:numPr>
        <w:jc w:val="both"/>
        <w:rPr>
          <w:sz w:val="20"/>
          <w:szCs w:val="20"/>
          <w:lang w:val="ro-RO"/>
        </w:rPr>
      </w:pPr>
      <w:r w:rsidRPr="00743CAD">
        <w:rPr>
          <w:sz w:val="20"/>
          <w:szCs w:val="20"/>
          <w:lang w:val="ro-RO"/>
        </w:rPr>
        <w:t xml:space="preserve">Evaluarea activităţilor educaţionale </w:t>
      </w:r>
    </w:p>
    <w:p w:rsidR="002854E7" w:rsidRPr="00743CAD" w:rsidRDefault="002854E7" w:rsidP="00743CAD">
      <w:pPr>
        <w:pStyle w:val="Heading22"/>
        <w:numPr>
          <w:ilvl w:val="0"/>
          <w:numId w:val="5"/>
        </w:numPr>
        <w:jc w:val="both"/>
        <w:rPr>
          <w:sz w:val="20"/>
          <w:szCs w:val="20"/>
          <w:lang w:val="ro-RO"/>
        </w:rPr>
      </w:pPr>
      <w:r w:rsidRPr="00743CAD">
        <w:rPr>
          <w:sz w:val="20"/>
          <w:szCs w:val="20"/>
          <w:lang w:val="ro-RO"/>
        </w:rPr>
        <w:t xml:space="preserve">Utilizarea tehnologiilor digitale </w:t>
      </w:r>
    </w:p>
    <w:p w:rsidR="002854E7" w:rsidRPr="00743CAD" w:rsidRDefault="002854E7" w:rsidP="00743CAD">
      <w:pPr>
        <w:pStyle w:val="Heading22"/>
        <w:numPr>
          <w:ilvl w:val="0"/>
          <w:numId w:val="5"/>
        </w:numPr>
        <w:jc w:val="both"/>
        <w:rPr>
          <w:sz w:val="20"/>
          <w:szCs w:val="20"/>
          <w:lang w:val="ro-RO"/>
        </w:rPr>
      </w:pPr>
      <w:r w:rsidRPr="00743CAD">
        <w:rPr>
          <w:sz w:val="20"/>
          <w:szCs w:val="20"/>
          <w:lang w:val="ro-RO"/>
        </w:rPr>
        <w:t xml:space="preserve">Cunoaşterea, consilierea şi tratarea diferenţiată a elevilor </w:t>
      </w:r>
    </w:p>
    <w:p w:rsidR="002854E7" w:rsidRPr="00743CAD" w:rsidRDefault="002854E7" w:rsidP="00743CAD">
      <w:pPr>
        <w:pStyle w:val="Heading22"/>
        <w:numPr>
          <w:ilvl w:val="0"/>
          <w:numId w:val="5"/>
        </w:numPr>
        <w:jc w:val="both"/>
        <w:rPr>
          <w:sz w:val="20"/>
          <w:szCs w:val="20"/>
          <w:lang w:val="ro-RO"/>
        </w:rPr>
      </w:pPr>
      <w:r w:rsidRPr="00743CAD">
        <w:rPr>
          <w:sz w:val="20"/>
          <w:szCs w:val="20"/>
          <w:lang w:val="ro-RO"/>
        </w:rPr>
        <w:t>Managementul clasei de elevi.</w:t>
      </w:r>
    </w:p>
    <w:p w:rsidR="00D044E2" w:rsidRPr="00743CAD" w:rsidRDefault="00D044E2" w:rsidP="00743CAD"/>
    <w:p w:rsidR="006233FD" w:rsidRPr="00743CAD" w:rsidRDefault="006233FD" w:rsidP="00743CAD">
      <w:pPr>
        <w:widowControl w:val="0"/>
        <w:autoSpaceDE w:val="0"/>
        <w:autoSpaceDN w:val="0"/>
        <w:adjustRightInd w:val="0"/>
        <w:jc w:val="center"/>
      </w:pPr>
      <w:r w:rsidRPr="00743CAD">
        <w:rPr>
          <w:b/>
        </w:rPr>
        <w:t>2. TEMATICA DE SPECIALITATE.</w:t>
      </w:r>
      <w:r w:rsidRPr="00743CAD">
        <w:rPr>
          <w:b/>
          <w:bCs/>
        </w:rPr>
        <w:t xml:space="preserve"> COMPETENŢE SPECIFICE</w:t>
      </w:r>
    </w:p>
    <w:p w:rsidR="006233FD" w:rsidRPr="00743CAD" w:rsidRDefault="006233FD" w:rsidP="00743CAD">
      <w:pPr>
        <w:jc w:val="both"/>
        <w:rPr>
          <w:b/>
        </w:rPr>
      </w:pPr>
    </w:p>
    <w:p w:rsidR="006233FD" w:rsidRPr="00743CAD" w:rsidRDefault="006233FD" w:rsidP="00743CAD">
      <w:pPr>
        <w:widowControl w:val="0"/>
        <w:autoSpaceDE w:val="0"/>
        <w:autoSpaceDN w:val="0"/>
        <w:adjustRightInd w:val="0"/>
        <w:rPr>
          <w:b/>
        </w:rPr>
      </w:pPr>
      <w:r w:rsidRPr="00743CAD">
        <w:rPr>
          <w:b/>
        </w:rPr>
        <w:t>TEMATICA DE SPECIALITATE</w:t>
      </w:r>
    </w:p>
    <w:p w:rsidR="00341CA8" w:rsidRPr="00743CAD" w:rsidRDefault="00341CA8" w:rsidP="00743CAD">
      <w:pPr>
        <w:widowControl w:val="0"/>
        <w:autoSpaceDE w:val="0"/>
        <w:autoSpaceDN w:val="0"/>
        <w:adjustRightInd w:val="0"/>
        <w:rPr>
          <w:b/>
        </w:rPr>
      </w:pPr>
    </w:p>
    <w:p w:rsidR="00341CA8" w:rsidRPr="00743CAD" w:rsidRDefault="00341CA8" w:rsidP="00743CAD">
      <w:pPr>
        <w:numPr>
          <w:ilvl w:val="0"/>
          <w:numId w:val="9"/>
        </w:numPr>
        <w:ind w:left="720"/>
        <w:jc w:val="both"/>
        <w:rPr>
          <w:b/>
          <w:bCs/>
        </w:rPr>
      </w:pPr>
      <w:r w:rsidRPr="00743CAD">
        <w:rPr>
          <w:b/>
          <w:bCs/>
        </w:rPr>
        <w:t>Proces  tehnologic. Operații unitare.</w:t>
      </w:r>
    </w:p>
    <w:p w:rsidR="00341CA8" w:rsidRPr="00743CAD" w:rsidRDefault="00341CA8" w:rsidP="00743CAD">
      <w:pPr>
        <w:autoSpaceDE w:val="0"/>
        <w:autoSpaceDN w:val="0"/>
        <w:adjustRightInd w:val="0"/>
        <w:ind w:left="720" w:hanging="360"/>
        <w:jc w:val="both"/>
      </w:pPr>
      <w:r w:rsidRPr="00743CAD">
        <w:t>1.1.</w:t>
      </w:r>
      <w:r w:rsidR="002854E7" w:rsidRPr="00743CAD">
        <w:t xml:space="preserve"> </w:t>
      </w:r>
      <w:r w:rsidRPr="00743CAD">
        <w:t>Definire și clasificare.</w:t>
      </w:r>
    </w:p>
    <w:p w:rsidR="00341CA8" w:rsidRPr="00743CAD" w:rsidRDefault="00341CA8" w:rsidP="00743CAD">
      <w:pPr>
        <w:autoSpaceDE w:val="0"/>
        <w:autoSpaceDN w:val="0"/>
        <w:adjustRightInd w:val="0"/>
        <w:ind w:left="720" w:hanging="360"/>
        <w:jc w:val="both"/>
      </w:pPr>
      <w:r w:rsidRPr="00743CAD">
        <w:t>1.2.</w:t>
      </w:r>
      <w:r w:rsidR="002854E7" w:rsidRPr="00743CAD">
        <w:t xml:space="preserve"> </w:t>
      </w:r>
      <w:r w:rsidRPr="00743CAD">
        <w:t>Simboluri utilizate în reprezentarea unor  utilaje ale instalațiilor din industria chimică.</w:t>
      </w:r>
    </w:p>
    <w:p w:rsidR="00341CA8" w:rsidRPr="00743CAD" w:rsidRDefault="00341CA8" w:rsidP="00743CAD">
      <w:pPr>
        <w:autoSpaceDE w:val="0"/>
        <w:autoSpaceDN w:val="0"/>
        <w:adjustRightInd w:val="0"/>
        <w:ind w:left="720" w:hanging="360"/>
        <w:jc w:val="both"/>
      </w:pPr>
      <w:r w:rsidRPr="00743CAD">
        <w:t>1.3.</w:t>
      </w:r>
      <w:r w:rsidR="002854E7" w:rsidRPr="00743CAD">
        <w:t xml:space="preserve"> </w:t>
      </w:r>
      <w:r w:rsidRPr="00743CAD">
        <w:t>Flux și schema tehnologică.</w:t>
      </w:r>
    </w:p>
    <w:p w:rsidR="00341CA8" w:rsidRPr="00743CAD" w:rsidRDefault="00341CA8" w:rsidP="00743CAD">
      <w:pPr>
        <w:autoSpaceDE w:val="0"/>
        <w:autoSpaceDN w:val="0"/>
        <w:adjustRightInd w:val="0"/>
        <w:ind w:left="720" w:hanging="360"/>
        <w:jc w:val="both"/>
      </w:pPr>
      <w:r w:rsidRPr="00743CAD">
        <w:lastRenderedPageBreak/>
        <w:t>1.4.</w:t>
      </w:r>
      <w:r w:rsidR="002854E7" w:rsidRPr="00743CAD">
        <w:t xml:space="preserve"> </w:t>
      </w:r>
      <w:r w:rsidRPr="00743CAD">
        <w:t>Elemente de calcul tehnic: bilanț de materiale, bilanț termic, randament, conversie.</w:t>
      </w:r>
    </w:p>
    <w:p w:rsidR="00341CA8" w:rsidRPr="00743CAD" w:rsidRDefault="00341CA8" w:rsidP="00743CAD">
      <w:pPr>
        <w:autoSpaceDE w:val="0"/>
        <w:autoSpaceDN w:val="0"/>
        <w:adjustRightInd w:val="0"/>
        <w:ind w:left="720" w:hanging="360"/>
        <w:jc w:val="both"/>
      </w:pPr>
    </w:p>
    <w:p w:rsidR="00341CA8" w:rsidRPr="00743CAD" w:rsidRDefault="00341CA8" w:rsidP="00743CAD">
      <w:pPr>
        <w:numPr>
          <w:ilvl w:val="0"/>
          <w:numId w:val="9"/>
        </w:numPr>
        <w:autoSpaceDE w:val="0"/>
        <w:autoSpaceDN w:val="0"/>
        <w:adjustRightInd w:val="0"/>
        <w:ind w:left="720"/>
        <w:jc w:val="both"/>
        <w:rPr>
          <w:b/>
          <w:bCs/>
        </w:rPr>
      </w:pPr>
      <w:r w:rsidRPr="00743CAD">
        <w:rPr>
          <w:b/>
          <w:bCs/>
        </w:rPr>
        <w:t>Materii prime și materiale</w:t>
      </w:r>
    </w:p>
    <w:p w:rsidR="00341CA8" w:rsidRPr="00743CAD" w:rsidRDefault="00341CA8" w:rsidP="00743CAD">
      <w:pPr>
        <w:autoSpaceDE w:val="0"/>
        <w:autoSpaceDN w:val="0"/>
        <w:adjustRightInd w:val="0"/>
        <w:ind w:left="720" w:hanging="360"/>
        <w:jc w:val="both"/>
      </w:pPr>
      <w:r w:rsidRPr="00743CAD">
        <w:t>2.1.</w:t>
      </w:r>
      <w:r w:rsidR="002854E7" w:rsidRPr="00743CAD">
        <w:t xml:space="preserve"> </w:t>
      </w:r>
      <w:r w:rsidRPr="00743CAD">
        <w:t>Clasificarea materiilor prime și materialelor folosite în industria chimică.</w:t>
      </w:r>
    </w:p>
    <w:p w:rsidR="00341CA8" w:rsidRPr="00743CAD" w:rsidRDefault="00341CA8" w:rsidP="00743CAD">
      <w:pPr>
        <w:autoSpaceDE w:val="0"/>
        <w:autoSpaceDN w:val="0"/>
        <w:adjustRightInd w:val="0"/>
        <w:ind w:left="720" w:hanging="360"/>
        <w:jc w:val="both"/>
      </w:pPr>
      <w:r w:rsidRPr="00743CAD">
        <w:t>2.2.</w:t>
      </w:r>
      <w:r w:rsidR="002854E7" w:rsidRPr="00743CAD">
        <w:t xml:space="preserve"> </w:t>
      </w:r>
      <w:r w:rsidRPr="00743CAD">
        <w:t>Apa în industria chimică</w:t>
      </w:r>
    </w:p>
    <w:p w:rsidR="00341CA8" w:rsidRPr="00743CAD" w:rsidRDefault="00341CA8" w:rsidP="00743CAD">
      <w:pPr>
        <w:autoSpaceDE w:val="0"/>
        <w:autoSpaceDN w:val="0"/>
        <w:adjustRightInd w:val="0"/>
        <w:ind w:left="360"/>
        <w:jc w:val="both"/>
      </w:pPr>
      <w:r w:rsidRPr="00743CAD">
        <w:t>2.2.1.</w:t>
      </w:r>
      <w:r w:rsidR="002854E7" w:rsidRPr="00743CAD">
        <w:t xml:space="preserve"> </w:t>
      </w:r>
      <w:r w:rsidRPr="00743CAD">
        <w:t>Apa potabilă (condiții de calitate cu referire la caracteristici organoleptice, fizice, chimice, radioactive și bacteriologice; purificarea apei potabile prin limpezire și dezinfectare).</w:t>
      </w:r>
    </w:p>
    <w:p w:rsidR="00341CA8" w:rsidRPr="00743CAD" w:rsidRDefault="00341CA8" w:rsidP="00743CAD">
      <w:pPr>
        <w:autoSpaceDE w:val="0"/>
        <w:autoSpaceDN w:val="0"/>
        <w:adjustRightInd w:val="0"/>
        <w:ind w:left="360"/>
        <w:jc w:val="both"/>
      </w:pPr>
      <w:r w:rsidRPr="00743CAD">
        <w:t>2.2.2. Apa industrială (duritatea apei; determinarea durității apei prin analize de laborator; dedurizarea apei - procedee și instalații de de</w:t>
      </w:r>
      <w:r w:rsidR="002854E7" w:rsidRPr="00743CAD">
        <w:t>durizare; demineralizarea apei-</w:t>
      </w:r>
      <w:r w:rsidRPr="00743CAD">
        <w:t>procedee și instalații de demineralizare a apei).</w:t>
      </w:r>
    </w:p>
    <w:p w:rsidR="00341CA8" w:rsidRPr="00743CAD" w:rsidRDefault="00341CA8" w:rsidP="00743CAD">
      <w:pPr>
        <w:autoSpaceDE w:val="0"/>
        <w:autoSpaceDN w:val="0"/>
        <w:adjustRightInd w:val="0"/>
        <w:ind w:left="720" w:hanging="360"/>
        <w:jc w:val="both"/>
      </w:pPr>
      <w:r w:rsidRPr="00743CAD">
        <w:t>2.2.3.</w:t>
      </w:r>
      <w:r w:rsidR="002854E7" w:rsidRPr="00743CAD">
        <w:t xml:space="preserve"> </w:t>
      </w:r>
      <w:r w:rsidRPr="00743CAD">
        <w:t>Ape reziduale: tipuri și procedee de epurare.</w:t>
      </w:r>
    </w:p>
    <w:p w:rsidR="00341CA8" w:rsidRPr="00743CAD" w:rsidRDefault="00341CA8" w:rsidP="00743CAD">
      <w:pPr>
        <w:autoSpaceDE w:val="0"/>
        <w:autoSpaceDN w:val="0"/>
        <w:adjustRightInd w:val="0"/>
        <w:ind w:left="720" w:hanging="360"/>
        <w:jc w:val="both"/>
      </w:pPr>
      <w:r w:rsidRPr="00743CAD">
        <w:t>2.2.4.</w:t>
      </w:r>
      <w:r w:rsidR="002854E7" w:rsidRPr="00743CAD">
        <w:t xml:space="preserve"> </w:t>
      </w:r>
      <w:r w:rsidRPr="00743CAD">
        <w:t>Aplicații numerice.</w:t>
      </w:r>
    </w:p>
    <w:p w:rsidR="00341CA8" w:rsidRPr="00743CAD" w:rsidRDefault="00341CA8" w:rsidP="00743CAD">
      <w:pPr>
        <w:autoSpaceDE w:val="0"/>
        <w:autoSpaceDN w:val="0"/>
        <w:adjustRightInd w:val="0"/>
        <w:ind w:left="720" w:hanging="360"/>
        <w:jc w:val="both"/>
      </w:pPr>
      <w:r w:rsidRPr="00743CAD">
        <w:t>2.3.</w:t>
      </w:r>
      <w:r w:rsidR="002854E7" w:rsidRPr="00743CAD">
        <w:t xml:space="preserve"> </w:t>
      </w:r>
      <w:r w:rsidRPr="00743CAD">
        <w:t>Țițeiul.</w:t>
      </w:r>
    </w:p>
    <w:p w:rsidR="00341CA8" w:rsidRPr="00743CAD" w:rsidRDefault="00341CA8" w:rsidP="00743CAD">
      <w:pPr>
        <w:autoSpaceDE w:val="0"/>
        <w:autoSpaceDN w:val="0"/>
        <w:adjustRightInd w:val="0"/>
        <w:ind w:left="720" w:hanging="360"/>
        <w:jc w:val="both"/>
      </w:pPr>
      <w:r w:rsidRPr="00743CAD">
        <w:t>2.3.1.</w:t>
      </w:r>
      <w:r w:rsidR="002854E7" w:rsidRPr="00743CAD">
        <w:t xml:space="preserve"> </w:t>
      </w:r>
      <w:r w:rsidRPr="00743CAD">
        <w:t>Originea țițeiului.</w:t>
      </w:r>
      <w:r w:rsidR="002854E7" w:rsidRPr="00743CAD">
        <w:t xml:space="preserve"> </w:t>
      </w:r>
      <w:r w:rsidRPr="00743CAD">
        <w:t>Compoziția și proprietățile țițeiului.</w:t>
      </w:r>
    </w:p>
    <w:p w:rsidR="00341CA8" w:rsidRPr="00743CAD" w:rsidRDefault="00341CA8" w:rsidP="00743CAD">
      <w:pPr>
        <w:autoSpaceDE w:val="0"/>
        <w:autoSpaceDN w:val="0"/>
        <w:adjustRightInd w:val="0"/>
        <w:ind w:left="720" w:hanging="360"/>
        <w:jc w:val="both"/>
        <w:rPr>
          <w:color w:val="FF0000"/>
        </w:rPr>
      </w:pPr>
      <w:r w:rsidRPr="00743CAD">
        <w:t>2.3.2.</w:t>
      </w:r>
      <w:r w:rsidR="002854E7" w:rsidRPr="00743CAD">
        <w:t xml:space="preserve"> </w:t>
      </w:r>
      <w:r w:rsidRPr="00743CAD">
        <w:t>Prelucrarea</w:t>
      </w:r>
      <w:r w:rsidR="002E2032" w:rsidRPr="00743CAD">
        <w:t xml:space="preserve"> primară a țițeiului: instalați</w:t>
      </w:r>
      <w:r w:rsidRPr="00743CAD">
        <w:t xml:space="preserve">a de distilare </w:t>
      </w:r>
      <w:r w:rsidR="002E2032" w:rsidRPr="00743CAD">
        <w:t xml:space="preserve">la presiune </w:t>
      </w:r>
      <w:r w:rsidRPr="00743CAD">
        <w:t xml:space="preserve">atmosferică </w:t>
      </w:r>
    </w:p>
    <w:p w:rsidR="00341CA8" w:rsidRPr="00743CAD" w:rsidRDefault="00341CA8" w:rsidP="00743CAD">
      <w:pPr>
        <w:autoSpaceDE w:val="0"/>
        <w:autoSpaceDN w:val="0"/>
        <w:adjustRightInd w:val="0"/>
        <w:ind w:left="720" w:hanging="360"/>
        <w:jc w:val="both"/>
      </w:pPr>
    </w:p>
    <w:p w:rsidR="00341CA8" w:rsidRPr="00743CAD" w:rsidRDefault="00341CA8" w:rsidP="00743CAD">
      <w:pPr>
        <w:numPr>
          <w:ilvl w:val="0"/>
          <w:numId w:val="9"/>
        </w:numPr>
        <w:autoSpaceDE w:val="0"/>
        <w:autoSpaceDN w:val="0"/>
        <w:adjustRightInd w:val="0"/>
        <w:ind w:left="720"/>
        <w:jc w:val="both"/>
        <w:rPr>
          <w:b/>
          <w:bCs/>
        </w:rPr>
      </w:pPr>
      <w:r w:rsidRPr="00743CAD">
        <w:rPr>
          <w:b/>
          <w:bCs/>
        </w:rPr>
        <w:t>Operații mecanice</w:t>
      </w:r>
    </w:p>
    <w:p w:rsidR="00341CA8" w:rsidRPr="00743CAD" w:rsidRDefault="00341CA8" w:rsidP="00743CAD">
      <w:pPr>
        <w:autoSpaceDE w:val="0"/>
        <w:autoSpaceDN w:val="0"/>
        <w:adjustRightInd w:val="0"/>
        <w:ind w:left="720" w:hanging="360"/>
        <w:jc w:val="both"/>
      </w:pPr>
      <w:r w:rsidRPr="00743CAD">
        <w:t>3.1.</w:t>
      </w:r>
      <w:r w:rsidR="002854E7" w:rsidRPr="00743CAD">
        <w:t xml:space="preserve"> </w:t>
      </w:r>
      <w:r w:rsidRPr="00743CAD">
        <w:t xml:space="preserve">Mărunțirea materialelor solide. </w:t>
      </w:r>
    </w:p>
    <w:p w:rsidR="00341CA8" w:rsidRPr="00743CAD" w:rsidRDefault="00341CA8" w:rsidP="00743CAD">
      <w:pPr>
        <w:autoSpaceDE w:val="0"/>
        <w:autoSpaceDN w:val="0"/>
        <w:adjustRightInd w:val="0"/>
        <w:ind w:left="720" w:hanging="360"/>
        <w:jc w:val="both"/>
      </w:pPr>
      <w:r w:rsidRPr="00743CAD">
        <w:t>3.1.1. Considerații teoretice cu privire la mărunțirea materialelor solide.</w:t>
      </w:r>
    </w:p>
    <w:p w:rsidR="00341CA8" w:rsidRPr="00743CAD" w:rsidRDefault="00341CA8" w:rsidP="00743CAD">
      <w:pPr>
        <w:autoSpaceDE w:val="0"/>
        <w:autoSpaceDN w:val="0"/>
        <w:adjustRightInd w:val="0"/>
        <w:ind w:left="720" w:hanging="360"/>
        <w:jc w:val="both"/>
      </w:pPr>
      <w:r w:rsidRPr="00743CAD">
        <w:t>3.1.2. Utilaje de mărunțire: concasorul cu fălci, moara cu bile.</w:t>
      </w:r>
    </w:p>
    <w:p w:rsidR="00341CA8" w:rsidRPr="00743CAD" w:rsidRDefault="00341CA8" w:rsidP="00743CAD">
      <w:pPr>
        <w:autoSpaceDE w:val="0"/>
        <w:autoSpaceDN w:val="0"/>
        <w:adjustRightInd w:val="0"/>
        <w:ind w:left="720" w:hanging="360"/>
        <w:jc w:val="both"/>
      </w:pPr>
      <w:r w:rsidRPr="00743CAD">
        <w:t>3.2.</w:t>
      </w:r>
      <w:r w:rsidR="002854E7" w:rsidRPr="00743CAD">
        <w:t xml:space="preserve"> </w:t>
      </w:r>
      <w:r w:rsidRPr="00743CAD">
        <w:t>Clasarea/sortarea materialelor solide.</w:t>
      </w:r>
    </w:p>
    <w:p w:rsidR="00341CA8" w:rsidRPr="00743CAD" w:rsidRDefault="00341CA8" w:rsidP="00743CAD">
      <w:pPr>
        <w:autoSpaceDE w:val="0"/>
        <w:autoSpaceDN w:val="0"/>
        <w:adjustRightInd w:val="0"/>
        <w:ind w:left="720" w:hanging="360"/>
        <w:jc w:val="both"/>
      </w:pPr>
      <w:r w:rsidRPr="00743CAD">
        <w:t>3.2.1. Considerații teoretice cu privire la clasarea materialelor solide.</w:t>
      </w:r>
    </w:p>
    <w:p w:rsidR="00341CA8" w:rsidRPr="00743CAD" w:rsidRDefault="00341CA8" w:rsidP="00743CAD">
      <w:pPr>
        <w:autoSpaceDE w:val="0"/>
        <w:autoSpaceDN w:val="0"/>
        <w:adjustRightInd w:val="0"/>
        <w:ind w:left="720" w:hanging="360"/>
        <w:jc w:val="both"/>
        <w:rPr>
          <w:color w:val="FF0000"/>
        </w:rPr>
      </w:pPr>
      <w:r w:rsidRPr="00743CAD">
        <w:t>3.2.2. Ut</w:t>
      </w:r>
      <w:r w:rsidR="002E2032" w:rsidRPr="00743CAD">
        <w:t xml:space="preserve">ilaje pentru sortare: ciururi, </w:t>
      </w:r>
      <w:r w:rsidRPr="00743CAD">
        <w:t xml:space="preserve">site oscilante și vibratoare; </w:t>
      </w:r>
    </w:p>
    <w:p w:rsidR="00341CA8" w:rsidRPr="00743CAD" w:rsidRDefault="00341CA8" w:rsidP="00743CAD">
      <w:pPr>
        <w:autoSpaceDE w:val="0"/>
        <w:autoSpaceDN w:val="0"/>
        <w:adjustRightInd w:val="0"/>
        <w:ind w:left="720" w:hanging="360"/>
        <w:jc w:val="both"/>
      </w:pPr>
      <w:r w:rsidRPr="00743CAD">
        <w:t>3.3.Transportul și dozarea materialelor solide.</w:t>
      </w:r>
    </w:p>
    <w:p w:rsidR="00341CA8" w:rsidRPr="00743CAD" w:rsidRDefault="00341CA8" w:rsidP="00743CAD">
      <w:pPr>
        <w:autoSpaceDE w:val="0"/>
        <w:autoSpaceDN w:val="0"/>
        <w:adjustRightInd w:val="0"/>
        <w:ind w:left="720" w:hanging="360"/>
        <w:jc w:val="both"/>
      </w:pPr>
      <w:r w:rsidRPr="00743CAD">
        <w:t>3.3.1. Considerații teoretice cu privire la transportul și dozarea materialelor solide.</w:t>
      </w:r>
    </w:p>
    <w:p w:rsidR="00341CA8" w:rsidRPr="00743CAD" w:rsidRDefault="00341CA8" w:rsidP="00743CAD">
      <w:pPr>
        <w:autoSpaceDE w:val="0"/>
        <w:autoSpaceDN w:val="0"/>
        <w:adjustRightInd w:val="0"/>
        <w:ind w:left="360"/>
        <w:jc w:val="both"/>
      </w:pPr>
      <w:r w:rsidRPr="00743CAD">
        <w:t>3.3.2. Utilaje pentru transportul și dozarea materialelor</w:t>
      </w:r>
      <w:r w:rsidR="002E2032" w:rsidRPr="00743CAD">
        <w:t xml:space="preserve"> solide: transportorul cu bandă,</w:t>
      </w:r>
      <w:r w:rsidRPr="00743CAD">
        <w:t xml:space="preserve"> dozatorul celular rotativ.</w:t>
      </w:r>
    </w:p>
    <w:p w:rsidR="00341CA8" w:rsidRPr="00743CAD" w:rsidRDefault="00341CA8" w:rsidP="00743CAD">
      <w:pPr>
        <w:autoSpaceDE w:val="0"/>
        <w:autoSpaceDN w:val="0"/>
        <w:adjustRightInd w:val="0"/>
        <w:ind w:left="720" w:hanging="360"/>
        <w:jc w:val="both"/>
      </w:pPr>
    </w:p>
    <w:p w:rsidR="00341CA8" w:rsidRPr="00743CAD" w:rsidRDefault="00341CA8" w:rsidP="00743CAD">
      <w:pPr>
        <w:numPr>
          <w:ilvl w:val="0"/>
          <w:numId w:val="9"/>
        </w:numPr>
        <w:autoSpaceDE w:val="0"/>
        <w:autoSpaceDN w:val="0"/>
        <w:adjustRightInd w:val="0"/>
        <w:ind w:left="720"/>
        <w:jc w:val="both"/>
        <w:rPr>
          <w:b/>
          <w:bCs/>
        </w:rPr>
      </w:pPr>
      <w:r w:rsidRPr="00743CAD">
        <w:rPr>
          <w:b/>
          <w:bCs/>
        </w:rPr>
        <w:t xml:space="preserve">Operații hidrodinamice </w:t>
      </w:r>
    </w:p>
    <w:p w:rsidR="00341CA8" w:rsidRPr="00743CAD" w:rsidRDefault="00341CA8" w:rsidP="00743CAD">
      <w:pPr>
        <w:autoSpaceDE w:val="0"/>
        <w:autoSpaceDN w:val="0"/>
        <w:adjustRightInd w:val="0"/>
        <w:ind w:left="720" w:hanging="360"/>
        <w:jc w:val="both"/>
      </w:pPr>
      <w:r w:rsidRPr="00743CAD">
        <w:t>4.1.</w:t>
      </w:r>
      <w:r w:rsidR="002854E7" w:rsidRPr="00743CAD">
        <w:t xml:space="preserve"> </w:t>
      </w:r>
      <w:r w:rsidRPr="00743CAD">
        <w:t>Curgerea fluidelor.</w:t>
      </w:r>
    </w:p>
    <w:p w:rsidR="00341CA8" w:rsidRPr="00743CAD" w:rsidRDefault="00341CA8" w:rsidP="00743CAD">
      <w:pPr>
        <w:autoSpaceDE w:val="0"/>
        <w:autoSpaceDN w:val="0"/>
        <w:adjustRightInd w:val="0"/>
        <w:ind w:left="720" w:hanging="360"/>
        <w:jc w:val="both"/>
      </w:pPr>
      <w:r w:rsidRPr="00743CAD">
        <w:t>4.1.1.</w:t>
      </w:r>
      <w:r w:rsidR="002854E7" w:rsidRPr="00743CAD">
        <w:t xml:space="preserve"> </w:t>
      </w:r>
      <w:r w:rsidRPr="00743CAD">
        <w:t>Mărimi caracteristice fluidelor.</w:t>
      </w:r>
    </w:p>
    <w:p w:rsidR="00341CA8" w:rsidRPr="00743CAD" w:rsidRDefault="00341CA8" w:rsidP="00743CAD">
      <w:pPr>
        <w:autoSpaceDE w:val="0"/>
        <w:autoSpaceDN w:val="0"/>
        <w:adjustRightInd w:val="0"/>
        <w:ind w:left="720" w:hanging="360"/>
        <w:jc w:val="both"/>
      </w:pPr>
      <w:r w:rsidRPr="00743CAD">
        <w:t>4.1.2.</w:t>
      </w:r>
      <w:r w:rsidR="002854E7" w:rsidRPr="00743CAD">
        <w:t xml:space="preserve"> </w:t>
      </w:r>
      <w:r w:rsidRPr="00743CAD">
        <w:t>Regimuri de curgere.</w:t>
      </w:r>
    </w:p>
    <w:p w:rsidR="00341CA8" w:rsidRPr="00743CAD" w:rsidRDefault="00341CA8" w:rsidP="00743CAD">
      <w:pPr>
        <w:autoSpaceDE w:val="0"/>
        <w:autoSpaceDN w:val="0"/>
        <w:adjustRightInd w:val="0"/>
        <w:ind w:left="720" w:hanging="360"/>
        <w:jc w:val="both"/>
      </w:pPr>
      <w:r w:rsidRPr="00743CAD">
        <w:t>4.1.3.</w:t>
      </w:r>
      <w:r w:rsidR="002854E7" w:rsidRPr="00743CAD">
        <w:t xml:space="preserve"> </w:t>
      </w:r>
      <w:r w:rsidRPr="00743CAD">
        <w:t>Ecuația de continuitate.</w:t>
      </w:r>
    </w:p>
    <w:p w:rsidR="00341CA8" w:rsidRPr="00743CAD" w:rsidRDefault="00341CA8" w:rsidP="00743CAD">
      <w:pPr>
        <w:autoSpaceDE w:val="0"/>
        <w:autoSpaceDN w:val="0"/>
        <w:adjustRightInd w:val="0"/>
        <w:ind w:left="720" w:hanging="360"/>
        <w:jc w:val="both"/>
      </w:pPr>
      <w:r w:rsidRPr="00743CAD">
        <w:t>4.2.</w:t>
      </w:r>
      <w:r w:rsidR="002854E7" w:rsidRPr="00743CAD">
        <w:t xml:space="preserve"> </w:t>
      </w:r>
      <w:r w:rsidRPr="00743CAD">
        <w:t>Utilajele</w:t>
      </w:r>
      <w:r w:rsidR="002E2032" w:rsidRPr="00743CAD">
        <w:t xml:space="preserve"> pentru transportul fluidelor (</w:t>
      </w:r>
      <w:r w:rsidRPr="00743CAD">
        <w:t>principiul constructiv și funcțional).</w:t>
      </w:r>
    </w:p>
    <w:p w:rsidR="00341CA8" w:rsidRPr="00743CAD" w:rsidRDefault="00341CA8" w:rsidP="00743CAD">
      <w:pPr>
        <w:autoSpaceDE w:val="0"/>
        <w:autoSpaceDN w:val="0"/>
        <w:adjustRightInd w:val="0"/>
        <w:ind w:left="360"/>
        <w:jc w:val="both"/>
      </w:pPr>
      <w:r w:rsidRPr="00743CAD">
        <w:t>4.2.1.</w:t>
      </w:r>
      <w:r w:rsidR="002854E7" w:rsidRPr="00743CAD">
        <w:t xml:space="preserve"> </w:t>
      </w:r>
      <w:r w:rsidRPr="00743CAD">
        <w:t xml:space="preserve">Utilaje pentru transportul lichidelor: parametrii pompelor, pompa cu piston cu simplu și dublu efect, pompa centrifugă. </w:t>
      </w:r>
    </w:p>
    <w:p w:rsidR="00341CA8" w:rsidRPr="00743CAD" w:rsidRDefault="00341CA8" w:rsidP="00743CAD">
      <w:pPr>
        <w:autoSpaceDE w:val="0"/>
        <w:autoSpaceDN w:val="0"/>
        <w:adjustRightInd w:val="0"/>
        <w:ind w:left="720" w:hanging="360"/>
        <w:jc w:val="both"/>
      </w:pPr>
      <w:r w:rsidRPr="00743CAD">
        <w:t>4.2.2.</w:t>
      </w:r>
      <w:r w:rsidR="002854E7" w:rsidRPr="00743CAD">
        <w:t xml:space="preserve"> </w:t>
      </w:r>
      <w:r w:rsidRPr="00743CAD">
        <w:t>Utilaje pentru transportul g</w:t>
      </w:r>
      <w:r w:rsidR="00725044" w:rsidRPr="00743CAD">
        <w:t>azelor: compresorul cu piston cu</w:t>
      </w:r>
      <w:r w:rsidRPr="00743CAD">
        <w:t xml:space="preserve"> simplu și dublu efect.</w:t>
      </w:r>
    </w:p>
    <w:p w:rsidR="00341CA8" w:rsidRPr="00743CAD" w:rsidRDefault="00341CA8" w:rsidP="00743CAD">
      <w:pPr>
        <w:autoSpaceDE w:val="0"/>
        <w:autoSpaceDN w:val="0"/>
        <w:adjustRightInd w:val="0"/>
        <w:ind w:left="720" w:hanging="360"/>
        <w:jc w:val="both"/>
      </w:pPr>
      <w:r w:rsidRPr="00743CAD">
        <w:t>4.3. Separarea sistemelor eterogene.</w:t>
      </w:r>
    </w:p>
    <w:p w:rsidR="00341CA8" w:rsidRPr="00743CAD" w:rsidRDefault="00341CA8" w:rsidP="00743CAD">
      <w:pPr>
        <w:autoSpaceDE w:val="0"/>
        <w:autoSpaceDN w:val="0"/>
        <w:adjustRightInd w:val="0"/>
        <w:ind w:left="720" w:hanging="360"/>
        <w:jc w:val="both"/>
      </w:pPr>
      <w:r w:rsidRPr="00743CAD">
        <w:t>4.3.1.</w:t>
      </w:r>
      <w:r w:rsidR="002854E7" w:rsidRPr="00743CAD">
        <w:t xml:space="preserve"> </w:t>
      </w:r>
      <w:r w:rsidRPr="00743CAD">
        <w:t>Definirea și clasificarea sistemelor eterogene.</w:t>
      </w:r>
    </w:p>
    <w:p w:rsidR="00341CA8" w:rsidRPr="00743CAD" w:rsidRDefault="00341CA8" w:rsidP="00743CAD">
      <w:pPr>
        <w:autoSpaceDE w:val="0"/>
        <w:autoSpaceDN w:val="0"/>
        <w:adjustRightInd w:val="0"/>
        <w:ind w:left="360"/>
        <w:jc w:val="both"/>
      </w:pPr>
      <w:r w:rsidRPr="00743CAD">
        <w:t>4.3.2.</w:t>
      </w:r>
      <w:r w:rsidR="002854E7" w:rsidRPr="00743CAD">
        <w:t xml:space="preserve"> </w:t>
      </w:r>
      <w:r w:rsidRPr="00743CAD">
        <w:t>Utilaje pentru separarea sistemelor eterogene (principiul constructiv și</w:t>
      </w:r>
      <w:r w:rsidR="00725044" w:rsidRPr="00743CAD">
        <w:t xml:space="preserve"> </w:t>
      </w:r>
      <w:r w:rsidRPr="00743CAD">
        <w:t>fu</w:t>
      </w:r>
      <w:r w:rsidR="002854E7" w:rsidRPr="00743CAD">
        <w:t xml:space="preserve">ncțional): </w:t>
      </w:r>
      <w:r w:rsidRPr="00743CAD">
        <w:t>ciclonul și filtrul cu saci.</w:t>
      </w:r>
    </w:p>
    <w:p w:rsidR="00341CA8" w:rsidRPr="00743CAD" w:rsidRDefault="00341CA8" w:rsidP="00743CAD">
      <w:pPr>
        <w:autoSpaceDE w:val="0"/>
        <w:autoSpaceDN w:val="0"/>
        <w:adjustRightInd w:val="0"/>
        <w:ind w:left="720" w:hanging="360"/>
        <w:jc w:val="both"/>
      </w:pPr>
    </w:p>
    <w:p w:rsidR="00341CA8" w:rsidRPr="00743CAD" w:rsidRDefault="00341CA8" w:rsidP="00743CAD">
      <w:pPr>
        <w:numPr>
          <w:ilvl w:val="0"/>
          <w:numId w:val="9"/>
        </w:numPr>
        <w:autoSpaceDE w:val="0"/>
        <w:autoSpaceDN w:val="0"/>
        <w:adjustRightInd w:val="0"/>
        <w:ind w:left="720"/>
        <w:jc w:val="both"/>
        <w:rPr>
          <w:b/>
          <w:bCs/>
        </w:rPr>
      </w:pPr>
      <w:r w:rsidRPr="00743CAD">
        <w:rPr>
          <w:b/>
          <w:bCs/>
        </w:rPr>
        <w:t>Operații de transfer termic</w:t>
      </w:r>
    </w:p>
    <w:p w:rsidR="00341CA8" w:rsidRPr="00743CAD" w:rsidRDefault="00341CA8" w:rsidP="00743CAD">
      <w:pPr>
        <w:autoSpaceDE w:val="0"/>
        <w:autoSpaceDN w:val="0"/>
        <w:adjustRightInd w:val="0"/>
        <w:ind w:left="720" w:hanging="360"/>
        <w:jc w:val="both"/>
      </w:pPr>
      <w:r w:rsidRPr="00743CAD">
        <w:t>5.1.</w:t>
      </w:r>
      <w:r w:rsidR="002854E7" w:rsidRPr="00743CAD">
        <w:t xml:space="preserve"> </w:t>
      </w:r>
      <w:r w:rsidR="00E82447" w:rsidRPr="00743CAD">
        <w:t xml:space="preserve">Moduri </w:t>
      </w:r>
      <w:r w:rsidRPr="00743CAD">
        <w:t>de transfer termic (transmitere a căldurii): conducție, convecție și radiație.</w:t>
      </w:r>
    </w:p>
    <w:p w:rsidR="00341CA8" w:rsidRPr="00743CAD" w:rsidRDefault="00341CA8" w:rsidP="00743CAD">
      <w:pPr>
        <w:autoSpaceDE w:val="0"/>
        <w:autoSpaceDN w:val="0"/>
        <w:adjustRightInd w:val="0"/>
        <w:ind w:left="720" w:hanging="360"/>
        <w:jc w:val="both"/>
      </w:pPr>
      <w:r w:rsidRPr="00743CAD">
        <w:t>5.2.</w:t>
      </w:r>
      <w:r w:rsidR="002854E7" w:rsidRPr="00743CAD">
        <w:t xml:space="preserve"> </w:t>
      </w:r>
      <w:r w:rsidRPr="00743CAD">
        <w:t>Ecuația generală de transmitere a căldurii.</w:t>
      </w:r>
    </w:p>
    <w:p w:rsidR="00341CA8" w:rsidRPr="00743CAD" w:rsidRDefault="00341CA8" w:rsidP="00743CAD">
      <w:pPr>
        <w:autoSpaceDE w:val="0"/>
        <w:autoSpaceDN w:val="0"/>
        <w:adjustRightInd w:val="0"/>
        <w:ind w:left="360"/>
        <w:jc w:val="both"/>
      </w:pPr>
      <w:r w:rsidRPr="00743CAD">
        <w:t>5.3.</w:t>
      </w:r>
      <w:r w:rsidR="002854E7" w:rsidRPr="00743CAD">
        <w:t xml:space="preserve"> </w:t>
      </w:r>
      <w:r w:rsidRPr="00743CAD">
        <w:t>Transmiterea căldurii prin conducție: ecuația de transfer termic printr-un perete cu fețe plane, paralele.</w:t>
      </w:r>
    </w:p>
    <w:p w:rsidR="00341CA8" w:rsidRPr="00743CAD" w:rsidRDefault="00341CA8" w:rsidP="00743CAD">
      <w:pPr>
        <w:tabs>
          <w:tab w:val="left" w:pos="1418"/>
        </w:tabs>
        <w:autoSpaceDE w:val="0"/>
        <w:autoSpaceDN w:val="0"/>
        <w:adjustRightInd w:val="0"/>
        <w:ind w:left="360"/>
        <w:jc w:val="both"/>
      </w:pPr>
      <w:r w:rsidRPr="00743CAD">
        <w:t>5.4.</w:t>
      </w:r>
      <w:r w:rsidR="002854E7" w:rsidRPr="00743CAD">
        <w:t xml:space="preserve"> </w:t>
      </w:r>
      <w:r w:rsidRPr="00743CAD">
        <w:t>Utilaje pentru transmiterea căldurii (principiul</w:t>
      </w:r>
      <w:r w:rsidR="00392E6E" w:rsidRPr="00743CAD">
        <w:t xml:space="preserve"> constructiv si funcțional)</w:t>
      </w:r>
      <w:r w:rsidRPr="00743CAD">
        <w:t xml:space="preserve">: schimbătoare de căldură tubulare, evaporatorul cu tub central de circulație </w:t>
      </w:r>
    </w:p>
    <w:p w:rsidR="00341CA8" w:rsidRPr="00743CAD" w:rsidRDefault="00341CA8" w:rsidP="00743CAD">
      <w:pPr>
        <w:autoSpaceDE w:val="0"/>
        <w:autoSpaceDN w:val="0"/>
        <w:adjustRightInd w:val="0"/>
        <w:ind w:left="720" w:hanging="360"/>
        <w:jc w:val="both"/>
      </w:pPr>
      <w:r w:rsidRPr="00743CAD">
        <w:t>5.5.</w:t>
      </w:r>
      <w:r w:rsidR="002854E7" w:rsidRPr="00743CAD">
        <w:t xml:space="preserve"> </w:t>
      </w:r>
      <w:r w:rsidRPr="00743CAD">
        <w:t>Aplicații numerice (Calculul</w:t>
      </w:r>
      <w:r w:rsidRPr="00743CAD">
        <w:rPr>
          <w:color w:val="0070C0"/>
        </w:rPr>
        <w:t xml:space="preserve"> </w:t>
      </w:r>
      <w:r w:rsidR="00725044" w:rsidRPr="00743CAD">
        <w:t xml:space="preserve">căldurii </w:t>
      </w:r>
      <w:r w:rsidR="00E419B7" w:rsidRPr="00743CAD">
        <w:t>-</w:t>
      </w:r>
      <w:r w:rsidR="00725044" w:rsidRPr="00743CAD">
        <w:t>Q și al supra</w:t>
      </w:r>
      <w:r w:rsidR="00E419B7" w:rsidRPr="00743CAD">
        <w:t>feț</w:t>
      </w:r>
      <w:r w:rsidR="00725044" w:rsidRPr="00743CAD">
        <w:t>ei de transfer termic</w:t>
      </w:r>
      <w:r w:rsidR="00E419B7" w:rsidRPr="00743CAD">
        <w:t xml:space="preserve"> -</w:t>
      </w:r>
      <w:r w:rsidR="00725044" w:rsidRPr="00743CAD">
        <w:t>A</w:t>
      </w:r>
      <w:r w:rsidRPr="00743CAD">
        <w:t>).</w:t>
      </w:r>
    </w:p>
    <w:p w:rsidR="00341CA8" w:rsidRPr="00743CAD" w:rsidRDefault="00341CA8" w:rsidP="00743CAD">
      <w:pPr>
        <w:autoSpaceDE w:val="0"/>
        <w:autoSpaceDN w:val="0"/>
        <w:adjustRightInd w:val="0"/>
        <w:ind w:left="720" w:hanging="360"/>
        <w:jc w:val="both"/>
      </w:pPr>
    </w:p>
    <w:p w:rsidR="00341CA8" w:rsidRPr="00743CAD" w:rsidRDefault="00341CA8" w:rsidP="00743CAD">
      <w:pPr>
        <w:numPr>
          <w:ilvl w:val="0"/>
          <w:numId w:val="9"/>
        </w:numPr>
        <w:autoSpaceDE w:val="0"/>
        <w:autoSpaceDN w:val="0"/>
        <w:adjustRightInd w:val="0"/>
        <w:ind w:left="720"/>
        <w:jc w:val="both"/>
        <w:rPr>
          <w:b/>
          <w:bCs/>
        </w:rPr>
      </w:pPr>
      <w:r w:rsidRPr="00743CAD">
        <w:rPr>
          <w:b/>
          <w:bCs/>
        </w:rPr>
        <w:t>Operații de difuziune</w:t>
      </w:r>
    </w:p>
    <w:p w:rsidR="00341CA8" w:rsidRPr="00743CAD" w:rsidRDefault="00341CA8" w:rsidP="00743CAD">
      <w:pPr>
        <w:autoSpaceDE w:val="0"/>
        <w:autoSpaceDN w:val="0"/>
        <w:adjustRightInd w:val="0"/>
        <w:ind w:left="360"/>
        <w:jc w:val="both"/>
      </w:pPr>
      <w:r w:rsidRPr="00743CAD">
        <w:t>6.1.</w:t>
      </w:r>
      <w:r w:rsidR="002854E7" w:rsidRPr="00743CAD">
        <w:t xml:space="preserve"> </w:t>
      </w:r>
      <w:r w:rsidRPr="00743CAD">
        <w:t>Bazele teoretice ale transferului de masă (compoziția fazelor, echilibrul între faze, diagrama de echilibru, ecuația generală de transfer de masă)</w:t>
      </w:r>
      <w:r w:rsidR="00392E6E" w:rsidRPr="00743CAD">
        <w:t>.</w:t>
      </w:r>
    </w:p>
    <w:p w:rsidR="00341CA8" w:rsidRPr="00743CAD" w:rsidRDefault="00341CA8" w:rsidP="00743CAD">
      <w:pPr>
        <w:autoSpaceDE w:val="0"/>
        <w:autoSpaceDN w:val="0"/>
        <w:adjustRightInd w:val="0"/>
        <w:ind w:left="360"/>
        <w:jc w:val="both"/>
      </w:pPr>
      <w:r w:rsidRPr="00743CAD">
        <w:t>6.2. Absorbția (considerații teoretice; utilaje pentru absorbție – coloane de absorbție cu umplutură)</w:t>
      </w:r>
      <w:r w:rsidR="00392E6E" w:rsidRPr="00743CAD">
        <w:t>.</w:t>
      </w:r>
    </w:p>
    <w:p w:rsidR="00341CA8" w:rsidRPr="00743CAD" w:rsidRDefault="00341CA8" w:rsidP="00743CAD">
      <w:pPr>
        <w:autoSpaceDE w:val="0"/>
        <w:autoSpaceDN w:val="0"/>
        <w:adjustRightInd w:val="0"/>
        <w:ind w:left="360"/>
        <w:jc w:val="both"/>
      </w:pPr>
      <w:r w:rsidRPr="00743CAD">
        <w:t>6.3.</w:t>
      </w:r>
      <w:r w:rsidR="002854E7" w:rsidRPr="00743CAD">
        <w:t xml:space="preserve"> </w:t>
      </w:r>
      <w:r w:rsidRPr="00743CAD">
        <w:t>Distilarea și rectificarea (considerații teoretice; utilaje pentru distilare-rectificare: coloane cu talere</w:t>
      </w:r>
      <w:r w:rsidR="00392E6E" w:rsidRPr="00743CAD">
        <w:t>,</w:t>
      </w:r>
      <w:r w:rsidRPr="00743CAD">
        <w:t xml:space="preserve"> instalația de distilare simplă).</w:t>
      </w:r>
    </w:p>
    <w:p w:rsidR="00341CA8" w:rsidRPr="00743CAD" w:rsidRDefault="00341CA8" w:rsidP="00743CAD">
      <w:pPr>
        <w:autoSpaceDE w:val="0"/>
        <w:autoSpaceDN w:val="0"/>
        <w:adjustRightInd w:val="0"/>
        <w:ind w:left="720" w:hanging="360"/>
        <w:jc w:val="both"/>
      </w:pPr>
      <w:r w:rsidRPr="00743CAD">
        <w:t>6.4.</w:t>
      </w:r>
      <w:r w:rsidR="002854E7" w:rsidRPr="00743CAD">
        <w:t xml:space="preserve"> </w:t>
      </w:r>
      <w:r w:rsidRPr="00743CAD">
        <w:t>Uscarea (considerații teoretice; utilaje pentru uscare: uscătorul cu bandă).</w:t>
      </w:r>
    </w:p>
    <w:p w:rsidR="00341CA8" w:rsidRDefault="00341CA8" w:rsidP="00743CAD">
      <w:pPr>
        <w:autoSpaceDE w:val="0"/>
        <w:autoSpaceDN w:val="0"/>
        <w:adjustRightInd w:val="0"/>
        <w:ind w:left="720" w:hanging="360"/>
        <w:jc w:val="both"/>
      </w:pPr>
    </w:p>
    <w:p w:rsidR="00743CAD" w:rsidRPr="00743CAD" w:rsidRDefault="00743CAD" w:rsidP="00743CAD">
      <w:pPr>
        <w:autoSpaceDE w:val="0"/>
        <w:autoSpaceDN w:val="0"/>
        <w:adjustRightInd w:val="0"/>
        <w:ind w:left="720" w:hanging="360"/>
        <w:jc w:val="both"/>
      </w:pPr>
    </w:p>
    <w:p w:rsidR="00341CA8" w:rsidRPr="00743CAD" w:rsidRDefault="00341CA8" w:rsidP="00743CAD">
      <w:pPr>
        <w:numPr>
          <w:ilvl w:val="0"/>
          <w:numId w:val="9"/>
        </w:numPr>
        <w:autoSpaceDE w:val="0"/>
        <w:autoSpaceDN w:val="0"/>
        <w:adjustRightInd w:val="0"/>
        <w:ind w:left="720"/>
        <w:jc w:val="both"/>
        <w:rPr>
          <w:b/>
          <w:bCs/>
        </w:rPr>
      </w:pPr>
      <w:r w:rsidRPr="00743CAD">
        <w:rPr>
          <w:b/>
          <w:bCs/>
        </w:rPr>
        <w:t>Termodinamică si cinetică chimică</w:t>
      </w:r>
      <w:r w:rsidR="004B30B6" w:rsidRPr="00743CAD">
        <w:t xml:space="preserve"> </w:t>
      </w:r>
      <w:r w:rsidRPr="00743CAD">
        <w:t>(</w:t>
      </w:r>
      <w:r w:rsidR="00756E50" w:rsidRPr="00743CAD">
        <w:t>f</w:t>
      </w:r>
      <w:r w:rsidRPr="00743CAD">
        <w:t>ără aplicații)</w:t>
      </w:r>
    </w:p>
    <w:p w:rsidR="00341CA8" w:rsidRPr="00743CAD" w:rsidRDefault="00341CA8" w:rsidP="00743CAD">
      <w:pPr>
        <w:autoSpaceDE w:val="0"/>
        <w:autoSpaceDN w:val="0"/>
        <w:adjustRightInd w:val="0"/>
        <w:ind w:left="720" w:hanging="360"/>
        <w:jc w:val="both"/>
      </w:pPr>
      <w:r w:rsidRPr="00743CAD">
        <w:t>7.1.</w:t>
      </w:r>
      <w:r w:rsidR="002854E7" w:rsidRPr="00743CAD">
        <w:t xml:space="preserve"> </w:t>
      </w:r>
      <w:r w:rsidRPr="00743CAD">
        <w:t xml:space="preserve">Mărimi termodinamice: entalpie, entropie, căldură latentă de vaporizare </w:t>
      </w:r>
      <w:r w:rsidR="004B30B6" w:rsidRPr="00743CAD">
        <w:t>și</w:t>
      </w:r>
      <w:r w:rsidRPr="00743CAD">
        <w:t xml:space="preserve"> condensare.</w:t>
      </w:r>
    </w:p>
    <w:p w:rsidR="00341CA8" w:rsidRPr="00743CAD" w:rsidRDefault="00341CA8" w:rsidP="00743CAD">
      <w:pPr>
        <w:autoSpaceDE w:val="0"/>
        <w:autoSpaceDN w:val="0"/>
        <w:adjustRightInd w:val="0"/>
        <w:ind w:left="720" w:hanging="360"/>
        <w:jc w:val="both"/>
      </w:pPr>
      <w:r w:rsidRPr="00743CAD">
        <w:t>7.2.</w:t>
      </w:r>
      <w:r w:rsidR="002854E7" w:rsidRPr="00743CAD">
        <w:t xml:space="preserve"> </w:t>
      </w:r>
      <w:r w:rsidRPr="00743CAD">
        <w:t>Viteza de reacție: ecuația, factorii si modul în care aceștia o influențează.</w:t>
      </w:r>
    </w:p>
    <w:p w:rsidR="00341CA8" w:rsidRPr="00743CAD" w:rsidRDefault="00341CA8" w:rsidP="00743CAD">
      <w:pPr>
        <w:autoSpaceDE w:val="0"/>
        <w:autoSpaceDN w:val="0"/>
        <w:adjustRightInd w:val="0"/>
        <w:ind w:left="360"/>
        <w:jc w:val="both"/>
      </w:pPr>
      <w:r w:rsidRPr="00743CAD">
        <w:t xml:space="preserve">7.3. </w:t>
      </w:r>
      <w:r w:rsidR="002854E7" w:rsidRPr="00743CAD">
        <w:t xml:space="preserve"> </w:t>
      </w:r>
      <w:r w:rsidRPr="00743CAD">
        <w:t>Echilibrul chimic: conceptul de echilibru, factorii care influențează echilibrul, principiul lui Le Châtelier</w:t>
      </w:r>
      <w:r w:rsidR="004B30B6" w:rsidRPr="00743CAD">
        <w:t>.</w:t>
      </w:r>
    </w:p>
    <w:p w:rsidR="00341CA8" w:rsidRPr="00743CAD" w:rsidRDefault="00341CA8" w:rsidP="00743CAD">
      <w:pPr>
        <w:autoSpaceDE w:val="0"/>
        <w:autoSpaceDN w:val="0"/>
        <w:adjustRightInd w:val="0"/>
        <w:ind w:left="720" w:hanging="360"/>
        <w:jc w:val="both"/>
      </w:pPr>
    </w:p>
    <w:p w:rsidR="00341CA8" w:rsidRPr="00743CAD" w:rsidRDefault="00341CA8" w:rsidP="00743CAD">
      <w:pPr>
        <w:numPr>
          <w:ilvl w:val="0"/>
          <w:numId w:val="9"/>
        </w:numPr>
        <w:autoSpaceDE w:val="0"/>
        <w:autoSpaceDN w:val="0"/>
        <w:adjustRightInd w:val="0"/>
        <w:ind w:left="720"/>
        <w:jc w:val="both"/>
        <w:rPr>
          <w:b/>
          <w:bCs/>
        </w:rPr>
      </w:pPr>
      <w:r w:rsidRPr="00743CAD">
        <w:rPr>
          <w:b/>
          <w:bCs/>
        </w:rPr>
        <w:t xml:space="preserve"> Analiză volumetrică</w:t>
      </w:r>
    </w:p>
    <w:p w:rsidR="00341CA8" w:rsidRPr="00743CAD" w:rsidRDefault="00341CA8" w:rsidP="00743CAD">
      <w:pPr>
        <w:autoSpaceDE w:val="0"/>
        <w:autoSpaceDN w:val="0"/>
        <w:adjustRightInd w:val="0"/>
        <w:ind w:left="720" w:hanging="360"/>
        <w:jc w:val="both"/>
      </w:pPr>
      <w:r w:rsidRPr="00743CAD">
        <w:t>8.1.</w:t>
      </w:r>
      <w:r w:rsidR="002854E7" w:rsidRPr="00743CAD">
        <w:t xml:space="preserve"> </w:t>
      </w:r>
      <w:r w:rsidRPr="00743CAD">
        <w:t>Metode volumetrice de analiză bazate pe reacții de neutralizare.</w:t>
      </w:r>
    </w:p>
    <w:p w:rsidR="00341CA8" w:rsidRPr="00743CAD" w:rsidRDefault="00341CA8" w:rsidP="00743CAD">
      <w:pPr>
        <w:autoSpaceDE w:val="0"/>
        <w:autoSpaceDN w:val="0"/>
        <w:adjustRightInd w:val="0"/>
        <w:ind w:left="360"/>
        <w:jc w:val="both"/>
      </w:pPr>
      <w:r w:rsidRPr="00743CAD">
        <w:t>8.1.1.</w:t>
      </w:r>
      <w:r w:rsidR="002854E7" w:rsidRPr="00743CAD">
        <w:t xml:space="preserve"> </w:t>
      </w:r>
      <w:r w:rsidRPr="00743CAD">
        <w:t xml:space="preserve">Acidimetria: prepararea soluțiilor de HCl </w:t>
      </w:r>
      <w:r w:rsidR="00756E50" w:rsidRPr="00743CAD">
        <w:t>ş</w:t>
      </w:r>
      <w:r w:rsidRPr="00743CAD">
        <w:t>i determinarea factorului de corecție; dozări efec</w:t>
      </w:r>
      <w:r w:rsidR="004003B9" w:rsidRPr="00743CAD">
        <w:t>t</w:t>
      </w:r>
      <w:r w:rsidRPr="00743CAD">
        <w:t xml:space="preserve">uate prin titrare cu soluții de HCl de concentrație </w:t>
      </w:r>
      <w:r w:rsidR="00756E50" w:rsidRPr="00743CAD">
        <w:t>ş</w:t>
      </w:r>
      <w:r w:rsidRPr="00743CAD">
        <w:t>i factor cunoscut.</w:t>
      </w:r>
    </w:p>
    <w:p w:rsidR="00341CA8" w:rsidRPr="00743CAD" w:rsidRDefault="00341CA8" w:rsidP="00743CAD">
      <w:pPr>
        <w:autoSpaceDE w:val="0"/>
        <w:autoSpaceDN w:val="0"/>
        <w:adjustRightInd w:val="0"/>
        <w:ind w:left="360"/>
        <w:jc w:val="both"/>
      </w:pPr>
      <w:r w:rsidRPr="00743CAD">
        <w:t>8.1.2.</w:t>
      </w:r>
      <w:r w:rsidR="002854E7" w:rsidRPr="00743CAD">
        <w:t xml:space="preserve"> </w:t>
      </w:r>
      <w:r w:rsidRPr="00743CAD">
        <w:t xml:space="preserve">Alcalimetria: prepararea soluțiilor de NaOH </w:t>
      </w:r>
      <w:r w:rsidR="00756E50" w:rsidRPr="00743CAD">
        <w:t>ş</w:t>
      </w:r>
      <w:r w:rsidRPr="00743CAD">
        <w:t>i determinarea factorului de corecție; dozări efec</w:t>
      </w:r>
      <w:r w:rsidR="004003B9" w:rsidRPr="00743CAD">
        <w:t>t</w:t>
      </w:r>
      <w:r w:rsidRPr="00743CAD">
        <w:t xml:space="preserve">uate prin titrare cu soluții de NaOH de concentrație </w:t>
      </w:r>
      <w:r w:rsidR="00756E50" w:rsidRPr="00743CAD">
        <w:t>ş</w:t>
      </w:r>
      <w:r w:rsidRPr="00743CAD">
        <w:t>i factor cunoscut.</w:t>
      </w:r>
    </w:p>
    <w:p w:rsidR="00341CA8" w:rsidRPr="00743CAD" w:rsidRDefault="00341CA8" w:rsidP="00743CAD">
      <w:pPr>
        <w:autoSpaceDE w:val="0"/>
        <w:autoSpaceDN w:val="0"/>
        <w:adjustRightInd w:val="0"/>
        <w:ind w:left="720" w:hanging="360"/>
        <w:jc w:val="both"/>
      </w:pPr>
      <w:r w:rsidRPr="00743CAD">
        <w:t xml:space="preserve">8.2. Metode volumetrice de analiză bazate pe reacții redox. </w:t>
      </w:r>
    </w:p>
    <w:p w:rsidR="00341CA8" w:rsidRPr="00743CAD" w:rsidRDefault="00341CA8" w:rsidP="00743CAD">
      <w:pPr>
        <w:autoSpaceDE w:val="0"/>
        <w:autoSpaceDN w:val="0"/>
        <w:adjustRightInd w:val="0"/>
        <w:ind w:left="360"/>
        <w:jc w:val="both"/>
      </w:pPr>
      <w:r w:rsidRPr="00743CAD">
        <w:t>8.2.1.</w:t>
      </w:r>
      <w:r w:rsidR="002854E7" w:rsidRPr="00743CAD">
        <w:t xml:space="preserve"> </w:t>
      </w:r>
      <w:r w:rsidRPr="00743CAD">
        <w:t>Permanganometria: prepararea soluției de KMnO</w:t>
      </w:r>
      <w:r w:rsidRPr="00743CAD">
        <w:rPr>
          <w:vertAlign w:val="subscript"/>
        </w:rPr>
        <w:t>4</w:t>
      </w:r>
      <w:r w:rsidRPr="00743CAD">
        <w:rPr>
          <w:color w:val="0070C0"/>
        </w:rPr>
        <w:t xml:space="preserve"> </w:t>
      </w:r>
      <w:r w:rsidRPr="00743CAD">
        <w:t xml:space="preserve">și determinarea factorului de corecție; </w:t>
      </w:r>
    </w:p>
    <w:p w:rsidR="00341CA8" w:rsidRPr="00743CAD" w:rsidRDefault="00341CA8" w:rsidP="00743CAD">
      <w:pPr>
        <w:autoSpaceDE w:val="0"/>
        <w:autoSpaceDN w:val="0"/>
        <w:adjustRightInd w:val="0"/>
        <w:ind w:left="720" w:hanging="360"/>
        <w:jc w:val="both"/>
      </w:pPr>
      <w:r w:rsidRPr="00743CAD">
        <w:t>8.2.2.</w:t>
      </w:r>
      <w:r w:rsidR="002854E7" w:rsidRPr="00743CAD">
        <w:t xml:space="preserve"> </w:t>
      </w:r>
      <w:r w:rsidRPr="00743CAD">
        <w:t>Dozări efec</w:t>
      </w:r>
      <w:r w:rsidR="004003B9" w:rsidRPr="00743CAD">
        <w:t>t</w:t>
      </w:r>
      <w:r w:rsidRPr="00743CAD">
        <w:t>uate prin titrare cu soluții de KMnO</w:t>
      </w:r>
      <w:r w:rsidRPr="00743CAD">
        <w:rPr>
          <w:vertAlign w:val="subscript"/>
        </w:rPr>
        <w:t>4</w:t>
      </w:r>
      <w:r w:rsidRPr="00743CAD">
        <w:t xml:space="preserve"> de concentrație </w:t>
      </w:r>
      <w:r w:rsidR="00756E50" w:rsidRPr="00743CAD">
        <w:t>ş</w:t>
      </w:r>
      <w:r w:rsidRPr="00743CAD">
        <w:t>i factor cunoscut.</w:t>
      </w:r>
    </w:p>
    <w:p w:rsidR="00341CA8" w:rsidRPr="00743CAD" w:rsidRDefault="00341CA8" w:rsidP="00743CAD">
      <w:pPr>
        <w:autoSpaceDE w:val="0"/>
        <w:autoSpaceDN w:val="0"/>
        <w:adjustRightInd w:val="0"/>
        <w:ind w:left="720" w:hanging="360"/>
        <w:jc w:val="both"/>
      </w:pPr>
      <w:r w:rsidRPr="00743CAD">
        <w:t>8.3. Aplicații numerice.</w:t>
      </w:r>
    </w:p>
    <w:p w:rsidR="00341CA8" w:rsidRPr="00743CAD" w:rsidRDefault="00341CA8" w:rsidP="00743CAD">
      <w:pPr>
        <w:autoSpaceDE w:val="0"/>
        <w:autoSpaceDN w:val="0"/>
        <w:adjustRightInd w:val="0"/>
        <w:ind w:left="720" w:hanging="360"/>
        <w:jc w:val="both"/>
      </w:pPr>
    </w:p>
    <w:p w:rsidR="00341CA8" w:rsidRPr="00743CAD" w:rsidRDefault="00341CA8" w:rsidP="00743CAD">
      <w:pPr>
        <w:numPr>
          <w:ilvl w:val="0"/>
          <w:numId w:val="9"/>
        </w:numPr>
        <w:autoSpaceDE w:val="0"/>
        <w:autoSpaceDN w:val="0"/>
        <w:adjustRightInd w:val="0"/>
        <w:ind w:left="720"/>
        <w:jc w:val="both"/>
        <w:rPr>
          <w:b/>
          <w:bCs/>
        </w:rPr>
      </w:pPr>
      <w:r w:rsidRPr="00743CAD">
        <w:rPr>
          <w:b/>
          <w:bCs/>
        </w:rPr>
        <w:t>Analiză instrumentală</w:t>
      </w:r>
    </w:p>
    <w:p w:rsidR="00341CA8" w:rsidRPr="00743CAD" w:rsidRDefault="00341CA8" w:rsidP="00743CAD">
      <w:pPr>
        <w:autoSpaceDE w:val="0"/>
        <w:autoSpaceDN w:val="0"/>
        <w:adjustRightInd w:val="0"/>
        <w:ind w:left="720" w:hanging="360"/>
        <w:jc w:val="both"/>
      </w:pPr>
      <w:r w:rsidRPr="00743CAD">
        <w:t>9.1. Metode electrochimice de analiză – Electrogravimet</w:t>
      </w:r>
      <w:r w:rsidRPr="00743CAD">
        <w:rPr>
          <w:color w:val="0070C0"/>
        </w:rPr>
        <w:t>r</w:t>
      </w:r>
      <w:r w:rsidRPr="00743CAD">
        <w:t xml:space="preserve">ie </w:t>
      </w:r>
      <w:r w:rsidR="00756E50" w:rsidRPr="00743CAD">
        <w:t>ş</w:t>
      </w:r>
      <w:r w:rsidRPr="00743CAD">
        <w:t>i pH-metrie.</w:t>
      </w:r>
    </w:p>
    <w:p w:rsidR="00341CA8" w:rsidRPr="00743CAD" w:rsidRDefault="00341CA8" w:rsidP="00743CAD">
      <w:pPr>
        <w:autoSpaceDE w:val="0"/>
        <w:autoSpaceDN w:val="0"/>
        <w:adjustRightInd w:val="0"/>
        <w:ind w:left="720" w:hanging="360"/>
        <w:jc w:val="both"/>
      </w:pPr>
      <w:r w:rsidRPr="00743CAD">
        <w:t>9.1.1.</w:t>
      </w:r>
      <w:r w:rsidR="002854E7" w:rsidRPr="00743CAD">
        <w:t xml:space="preserve"> </w:t>
      </w:r>
      <w:r w:rsidRPr="00743CAD">
        <w:t>Principiul metodelor de analiză.</w:t>
      </w:r>
    </w:p>
    <w:p w:rsidR="00341CA8" w:rsidRPr="00743CAD" w:rsidRDefault="00341CA8" w:rsidP="00743CAD">
      <w:pPr>
        <w:autoSpaceDE w:val="0"/>
        <w:autoSpaceDN w:val="0"/>
        <w:adjustRightInd w:val="0"/>
        <w:ind w:left="720" w:hanging="360"/>
        <w:jc w:val="both"/>
      </w:pPr>
      <w:r w:rsidRPr="00743CAD">
        <w:t>9.1.2.</w:t>
      </w:r>
      <w:r w:rsidR="002854E7" w:rsidRPr="00743CAD">
        <w:t xml:space="preserve"> </w:t>
      </w:r>
      <w:r w:rsidRPr="00743CAD">
        <w:t>Aparatura si modul de efectuare a determinărilor.</w:t>
      </w:r>
    </w:p>
    <w:p w:rsidR="00341CA8" w:rsidRPr="00743CAD" w:rsidRDefault="00341CA8" w:rsidP="00743CAD">
      <w:pPr>
        <w:autoSpaceDE w:val="0"/>
        <w:autoSpaceDN w:val="0"/>
        <w:adjustRightInd w:val="0"/>
        <w:ind w:left="720" w:hanging="360"/>
        <w:jc w:val="both"/>
      </w:pPr>
      <w:r w:rsidRPr="00743CAD">
        <w:t>9.2.</w:t>
      </w:r>
      <w:r w:rsidR="000F38C1" w:rsidRPr="00743CAD">
        <w:t xml:space="preserve"> </w:t>
      </w:r>
      <w:r w:rsidRPr="00743CAD">
        <w:t>Metode optice de analiză - refractometria.</w:t>
      </w:r>
    </w:p>
    <w:p w:rsidR="00341CA8" w:rsidRPr="00743CAD" w:rsidRDefault="00341CA8" w:rsidP="00743CAD">
      <w:pPr>
        <w:autoSpaceDE w:val="0"/>
        <w:autoSpaceDN w:val="0"/>
        <w:adjustRightInd w:val="0"/>
        <w:ind w:left="720" w:hanging="360"/>
        <w:jc w:val="both"/>
      </w:pPr>
      <w:r w:rsidRPr="00743CAD">
        <w:t>9.2.1.</w:t>
      </w:r>
      <w:r w:rsidR="002854E7" w:rsidRPr="00743CAD">
        <w:t xml:space="preserve"> </w:t>
      </w:r>
      <w:r w:rsidRPr="00743CAD">
        <w:t>Principiul metodei de analiză.</w:t>
      </w:r>
    </w:p>
    <w:p w:rsidR="00341CA8" w:rsidRPr="00743CAD" w:rsidRDefault="00341CA8" w:rsidP="00743CAD">
      <w:pPr>
        <w:autoSpaceDE w:val="0"/>
        <w:autoSpaceDN w:val="0"/>
        <w:adjustRightInd w:val="0"/>
        <w:ind w:left="720" w:hanging="360"/>
        <w:jc w:val="both"/>
      </w:pPr>
      <w:r w:rsidRPr="00743CAD">
        <w:t>9.2.2.</w:t>
      </w:r>
      <w:r w:rsidR="002854E7" w:rsidRPr="00743CAD">
        <w:t xml:space="preserve"> </w:t>
      </w:r>
      <w:r w:rsidRPr="00743CAD">
        <w:t>Refractometrul Abbé: principiul de funcționare</w:t>
      </w:r>
      <w:r w:rsidR="00FB291C" w:rsidRPr="00743CAD">
        <w:t>.</w:t>
      </w:r>
      <w:r w:rsidRPr="00743CAD">
        <w:t xml:space="preserve"> </w:t>
      </w:r>
    </w:p>
    <w:p w:rsidR="00FB291C" w:rsidRPr="00743CAD" w:rsidRDefault="00FB291C" w:rsidP="00743CAD">
      <w:pPr>
        <w:autoSpaceDE w:val="0"/>
        <w:autoSpaceDN w:val="0"/>
        <w:adjustRightInd w:val="0"/>
        <w:ind w:left="720" w:hanging="360"/>
        <w:jc w:val="both"/>
      </w:pPr>
    </w:p>
    <w:p w:rsidR="00341CA8" w:rsidRPr="00743CAD" w:rsidRDefault="00341CA8" w:rsidP="00743CAD">
      <w:pPr>
        <w:widowControl w:val="0"/>
        <w:autoSpaceDE w:val="0"/>
        <w:autoSpaceDN w:val="0"/>
        <w:adjustRightInd w:val="0"/>
        <w:ind w:left="720" w:hanging="360"/>
        <w:jc w:val="both"/>
        <w:rPr>
          <w:b/>
        </w:rPr>
      </w:pPr>
      <w:r w:rsidRPr="00743CAD">
        <w:rPr>
          <w:b/>
        </w:rPr>
        <w:t>10. Protecția mediului în industria chimică</w:t>
      </w:r>
    </w:p>
    <w:p w:rsidR="00341CA8" w:rsidRPr="00743CAD" w:rsidRDefault="00341CA8" w:rsidP="00743CAD">
      <w:pPr>
        <w:widowControl w:val="0"/>
        <w:tabs>
          <w:tab w:val="left" w:pos="1710"/>
        </w:tabs>
        <w:autoSpaceDE w:val="0"/>
        <w:autoSpaceDN w:val="0"/>
        <w:adjustRightInd w:val="0"/>
        <w:ind w:left="720" w:hanging="360"/>
        <w:jc w:val="both"/>
      </w:pPr>
      <w:r w:rsidRPr="00743CAD">
        <w:t>10.1. Surse de poluare a apei și agenți poluanți</w:t>
      </w:r>
      <w:r w:rsidR="00134812" w:rsidRPr="00743CAD">
        <w:t>.</w:t>
      </w:r>
    </w:p>
    <w:p w:rsidR="00341CA8" w:rsidRPr="00743CAD" w:rsidRDefault="00341CA8" w:rsidP="00743CAD">
      <w:pPr>
        <w:widowControl w:val="0"/>
        <w:autoSpaceDE w:val="0"/>
        <w:autoSpaceDN w:val="0"/>
        <w:adjustRightInd w:val="0"/>
        <w:ind w:left="720" w:hanging="360"/>
        <w:jc w:val="both"/>
      </w:pPr>
      <w:r w:rsidRPr="00743CAD">
        <w:t>10.2. Surse de poluare a aerului și agenți poluanți</w:t>
      </w:r>
      <w:r w:rsidR="00134812" w:rsidRPr="00743CAD">
        <w:t>.</w:t>
      </w:r>
    </w:p>
    <w:p w:rsidR="00341CA8" w:rsidRPr="00743CAD" w:rsidRDefault="00341CA8" w:rsidP="00743CAD">
      <w:pPr>
        <w:widowControl w:val="0"/>
        <w:autoSpaceDE w:val="0"/>
        <w:autoSpaceDN w:val="0"/>
        <w:adjustRightInd w:val="0"/>
        <w:ind w:left="720" w:hanging="360"/>
        <w:jc w:val="both"/>
      </w:pPr>
      <w:r w:rsidRPr="00743CAD">
        <w:t>10.3. Surse de poluare a solului și agenți poluanți</w:t>
      </w:r>
      <w:r w:rsidR="00134812" w:rsidRPr="00743CAD">
        <w:t>.</w:t>
      </w:r>
    </w:p>
    <w:p w:rsidR="00341CA8" w:rsidRPr="00743CAD" w:rsidRDefault="00341CA8" w:rsidP="00743CAD">
      <w:pPr>
        <w:autoSpaceDE w:val="0"/>
        <w:autoSpaceDN w:val="0"/>
        <w:adjustRightInd w:val="0"/>
        <w:ind w:left="360"/>
        <w:jc w:val="both"/>
      </w:pPr>
      <w:r w:rsidRPr="00743CAD">
        <w:t>10.4. Metode de prevenire și combatere a poluării mediului: epurarea apelor reziduale, purificarea emisiilor atmosferice, neutralizarea reziduuril</w:t>
      </w:r>
      <w:r w:rsidR="00134812" w:rsidRPr="00743CAD">
        <w:t>o</w:t>
      </w:r>
      <w:r w:rsidRPr="00743CAD">
        <w:t>r deversate pe sol</w:t>
      </w:r>
    </w:p>
    <w:p w:rsidR="00341CA8" w:rsidRDefault="00341CA8" w:rsidP="00743CAD">
      <w:pPr>
        <w:widowControl w:val="0"/>
        <w:autoSpaceDE w:val="0"/>
        <w:autoSpaceDN w:val="0"/>
        <w:adjustRightInd w:val="0"/>
        <w:rPr>
          <w:b/>
        </w:rPr>
      </w:pPr>
    </w:p>
    <w:p w:rsidR="002854E7" w:rsidRPr="00743CAD" w:rsidRDefault="002854E7" w:rsidP="00743CAD">
      <w:pPr>
        <w:widowControl w:val="0"/>
        <w:autoSpaceDE w:val="0"/>
        <w:autoSpaceDN w:val="0"/>
        <w:adjustRightInd w:val="0"/>
      </w:pPr>
      <w:r w:rsidRPr="00743CAD">
        <w:rPr>
          <w:b/>
          <w:bCs/>
        </w:rPr>
        <w:t>COMPETENŢE SPECIFICE</w:t>
      </w:r>
    </w:p>
    <w:p w:rsidR="002854E7" w:rsidRPr="00743CAD" w:rsidRDefault="002854E7" w:rsidP="00743CAD">
      <w:pPr>
        <w:widowControl w:val="0"/>
        <w:autoSpaceDE w:val="0"/>
        <w:autoSpaceDN w:val="0"/>
        <w:adjustRightInd w:val="0"/>
      </w:pPr>
    </w:p>
    <w:p w:rsidR="002854E7" w:rsidRPr="00743CAD" w:rsidRDefault="002854E7" w:rsidP="00743CAD">
      <w:pPr>
        <w:widowControl w:val="0"/>
        <w:numPr>
          <w:ilvl w:val="0"/>
          <w:numId w:val="7"/>
        </w:numPr>
        <w:overflowPunct w:val="0"/>
        <w:autoSpaceDE w:val="0"/>
        <w:autoSpaceDN w:val="0"/>
        <w:adjustRightInd w:val="0"/>
        <w:ind w:hanging="294"/>
        <w:jc w:val="both"/>
      </w:pPr>
      <w:r w:rsidRPr="00743CAD">
        <w:t xml:space="preserve">Cunoaşterea şi aprofundarea de către candidaţi a conţinuturilor ştiinţifice de specialitate şi metodice pentru disciplinele/modulele de specialitate; </w:t>
      </w:r>
    </w:p>
    <w:p w:rsidR="002854E7" w:rsidRPr="00743CAD" w:rsidRDefault="002854E7" w:rsidP="00743CAD">
      <w:pPr>
        <w:widowControl w:val="0"/>
        <w:numPr>
          <w:ilvl w:val="0"/>
          <w:numId w:val="7"/>
        </w:numPr>
        <w:overflowPunct w:val="0"/>
        <w:autoSpaceDE w:val="0"/>
        <w:autoSpaceDN w:val="0"/>
        <w:adjustRightInd w:val="0"/>
        <w:ind w:hanging="294"/>
        <w:jc w:val="both"/>
      </w:pPr>
      <w:r w:rsidRPr="00743CAD">
        <w:t xml:space="preserve">Realizarea de conexiuni între conţinuturile disciplinelor/modulelor de specialitate şi problemele de învăţare specifice domeniului de pregătire; </w:t>
      </w:r>
    </w:p>
    <w:p w:rsidR="002854E7" w:rsidRPr="00743CAD" w:rsidRDefault="002854E7" w:rsidP="00743CAD">
      <w:pPr>
        <w:widowControl w:val="0"/>
        <w:numPr>
          <w:ilvl w:val="0"/>
          <w:numId w:val="7"/>
        </w:numPr>
        <w:overflowPunct w:val="0"/>
        <w:autoSpaceDE w:val="0"/>
        <w:autoSpaceDN w:val="0"/>
        <w:adjustRightInd w:val="0"/>
        <w:ind w:hanging="294"/>
        <w:jc w:val="both"/>
      </w:pPr>
      <w:r w:rsidRPr="00743CAD">
        <w:t xml:space="preserve">Realizarea corelaţiilor intra, inter şi pluridisciplinare a conţinuturilor; </w:t>
      </w:r>
    </w:p>
    <w:p w:rsidR="002854E7" w:rsidRPr="00743CAD" w:rsidRDefault="002854E7" w:rsidP="00743CAD">
      <w:pPr>
        <w:widowControl w:val="0"/>
        <w:numPr>
          <w:ilvl w:val="0"/>
          <w:numId w:val="7"/>
        </w:numPr>
        <w:overflowPunct w:val="0"/>
        <w:autoSpaceDE w:val="0"/>
        <w:autoSpaceDN w:val="0"/>
        <w:adjustRightInd w:val="0"/>
        <w:ind w:hanging="294"/>
        <w:jc w:val="both"/>
      </w:pPr>
      <w:r w:rsidRPr="00743CAD">
        <w:t xml:space="preserve">Operarea cu standardele de pregătire profesională şi programele şcolare pentru proiectarea unui demers didactic adaptat nivelului de învăţământ, calificării şi specificului clasei; </w:t>
      </w:r>
    </w:p>
    <w:p w:rsidR="002854E7" w:rsidRPr="00743CAD" w:rsidRDefault="002854E7" w:rsidP="00743CAD">
      <w:pPr>
        <w:widowControl w:val="0"/>
        <w:numPr>
          <w:ilvl w:val="3"/>
          <w:numId w:val="8"/>
        </w:numPr>
        <w:overflowPunct w:val="0"/>
        <w:autoSpaceDE w:val="0"/>
        <w:autoSpaceDN w:val="0"/>
        <w:adjustRightInd w:val="0"/>
        <w:ind w:left="709" w:hanging="283"/>
        <w:jc w:val="both"/>
      </w:pPr>
      <w:bookmarkStart w:id="0" w:name="page7"/>
      <w:bookmarkEnd w:id="0"/>
      <w:r w:rsidRPr="00743CAD">
        <w:t xml:space="preserve">Utilizarea tehnologiilor informaţionale în demersul didactic; </w:t>
      </w:r>
    </w:p>
    <w:p w:rsidR="002854E7" w:rsidRPr="00743CAD" w:rsidRDefault="002854E7" w:rsidP="00743CAD">
      <w:pPr>
        <w:widowControl w:val="0"/>
        <w:numPr>
          <w:ilvl w:val="3"/>
          <w:numId w:val="8"/>
        </w:numPr>
        <w:overflowPunct w:val="0"/>
        <w:autoSpaceDE w:val="0"/>
        <w:autoSpaceDN w:val="0"/>
        <w:adjustRightInd w:val="0"/>
        <w:ind w:left="709" w:hanging="283"/>
        <w:jc w:val="both"/>
      </w:pPr>
      <w:r w:rsidRPr="00743CAD">
        <w:t xml:space="preserve">Aplicarea adecvată a principiilor şi metodelor specifice didacticii disciplinelor/ modulelor tehnologice; </w:t>
      </w:r>
    </w:p>
    <w:p w:rsidR="002854E7" w:rsidRPr="00743CAD" w:rsidRDefault="002854E7" w:rsidP="00743CAD">
      <w:pPr>
        <w:widowControl w:val="0"/>
        <w:numPr>
          <w:ilvl w:val="3"/>
          <w:numId w:val="8"/>
        </w:numPr>
        <w:overflowPunct w:val="0"/>
        <w:autoSpaceDE w:val="0"/>
        <w:autoSpaceDN w:val="0"/>
        <w:adjustRightInd w:val="0"/>
        <w:ind w:left="709" w:hanging="283"/>
        <w:jc w:val="both"/>
      </w:pPr>
      <w:r w:rsidRPr="00743CAD">
        <w:t xml:space="preserve">Elaborarea, selectarea şi aplicarea unor metode de evaluare adecvate obiectivelor sau competenţelor vizate; </w:t>
      </w:r>
    </w:p>
    <w:p w:rsidR="002854E7" w:rsidRPr="00743CAD" w:rsidRDefault="002854E7" w:rsidP="00743CAD">
      <w:pPr>
        <w:widowControl w:val="0"/>
        <w:numPr>
          <w:ilvl w:val="3"/>
          <w:numId w:val="8"/>
        </w:numPr>
        <w:overflowPunct w:val="0"/>
        <w:autoSpaceDE w:val="0"/>
        <w:autoSpaceDN w:val="0"/>
        <w:adjustRightInd w:val="0"/>
        <w:ind w:left="709" w:hanging="283"/>
        <w:jc w:val="both"/>
      </w:pPr>
      <w:r w:rsidRPr="00743CAD">
        <w:t xml:space="preserve">Comunicarea eficientă cu partenerii în activitatea educaţională; </w:t>
      </w:r>
    </w:p>
    <w:p w:rsidR="002854E7" w:rsidRPr="00743CAD" w:rsidRDefault="002854E7" w:rsidP="00743CAD">
      <w:pPr>
        <w:widowControl w:val="0"/>
        <w:numPr>
          <w:ilvl w:val="3"/>
          <w:numId w:val="8"/>
        </w:numPr>
        <w:overflowPunct w:val="0"/>
        <w:autoSpaceDE w:val="0"/>
        <w:autoSpaceDN w:val="0"/>
        <w:adjustRightInd w:val="0"/>
        <w:ind w:left="709" w:hanging="283"/>
        <w:jc w:val="both"/>
      </w:pPr>
      <w:r w:rsidRPr="00743CAD">
        <w:t xml:space="preserve">Aplicarea unor forme de management al clasei în funcţie de activitatea de învăţare proiectată; </w:t>
      </w:r>
    </w:p>
    <w:p w:rsidR="002854E7" w:rsidRPr="00743CAD" w:rsidRDefault="002854E7" w:rsidP="00743CAD">
      <w:pPr>
        <w:widowControl w:val="0"/>
        <w:numPr>
          <w:ilvl w:val="3"/>
          <w:numId w:val="8"/>
        </w:numPr>
        <w:overflowPunct w:val="0"/>
        <w:autoSpaceDE w:val="0"/>
        <w:autoSpaceDN w:val="0"/>
        <w:adjustRightInd w:val="0"/>
        <w:ind w:left="709" w:hanging="283"/>
        <w:jc w:val="both"/>
      </w:pPr>
      <w:r w:rsidRPr="00743CAD">
        <w:t xml:space="preserve">Transmiterea, în funcţie de particularităţile de vârstă ale elevilor, a conţinuturilor astfel încât să dezvolte structuri operatorii, afective şi atitudinale; </w:t>
      </w:r>
    </w:p>
    <w:p w:rsidR="002854E7" w:rsidRPr="00743CAD" w:rsidRDefault="002854E7" w:rsidP="00743CAD">
      <w:pPr>
        <w:widowControl w:val="0"/>
        <w:numPr>
          <w:ilvl w:val="3"/>
          <w:numId w:val="8"/>
        </w:numPr>
        <w:overflowPunct w:val="0"/>
        <w:autoSpaceDE w:val="0"/>
        <w:autoSpaceDN w:val="0"/>
        <w:adjustRightInd w:val="0"/>
        <w:ind w:left="709" w:hanging="283"/>
        <w:jc w:val="both"/>
      </w:pPr>
      <w:r w:rsidRPr="00743CAD">
        <w:t xml:space="preserve">Dezvoltarea competenţele civice şi interpersonale ale elevilor şi conduita antreprenorială a acestora; </w:t>
      </w:r>
    </w:p>
    <w:p w:rsidR="002854E7" w:rsidRDefault="002854E7" w:rsidP="00743CAD">
      <w:pPr>
        <w:widowControl w:val="0"/>
        <w:numPr>
          <w:ilvl w:val="3"/>
          <w:numId w:val="8"/>
        </w:numPr>
        <w:overflowPunct w:val="0"/>
        <w:autoSpaceDE w:val="0"/>
        <w:autoSpaceDN w:val="0"/>
        <w:adjustRightInd w:val="0"/>
        <w:ind w:left="709" w:hanging="283"/>
        <w:jc w:val="both"/>
      </w:pPr>
      <w:r w:rsidRPr="00743CAD">
        <w:t xml:space="preserve">Stimularea potenţialului fiecărui elev şi dezvoltarea creativităţii. </w:t>
      </w:r>
    </w:p>
    <w:p w:rsidR="00743CAD" w:rsidRPr="00743CAD" w:rsidRDefault="00743CAD" w:rsidP="00743CAD">
      <w:pPr>
        <w:widowControl w:val="0"/>
        <w:overflowPunct w:val="0"/>
        <w:autoSpaceDE w:val="0"/>
        <w:autoSpaceDN w:val="0"/>
        <w:adjustRightInd w:val="0"/>
        <w:ind w:left="720"/>
        <w:jc w:val="both"/>
      </w:pPr>
    </w:p>
    <w:p w:rsidR="00743CAD" w:rsidRPr="00743CAD" w:rsidRDefault="00743CAD" w:rsidP="00743CAD">
      <w:pPr>
        <w:tabs>
          <w:tab w:val="num" w:pos="567"/>
        </w:tabs>
        <w:ind w:hanging="1299"/>
      </w:pPr>
    </w:p>
    <w:p w:rsidR="002854E7" w:rsidRPr="00743CAD" w:rsidRDefault="002854E7" w:rsidP="00743CAD">
      <w:pPr>
        <w:pStyle w:val="Heading22"/>
        <w:jc w:val="center"/>
        <w:rPr>
          <w:b/>
          <w:bCs/>
          <w:color w:val="000000"/>
          <w:sz w:val="20"/>
          <w:szCs w:val="20"/>
          <w:lang w:val="ro-RO"/>
        </w:rPr>
      </w:pPr>
      <w:r w:rsidRPr="00743CAD">
        <w:rPr>
          <w:b/>
          <w:bCs/>
          <w:color w:val="000000"/>
          <w:sz w:val="20"/>
          <w:szCs w:val="20"/>
          <w:lang w:val="ro-RO"/>
        </w:rPr>
        <w:t>3. TEMATICA DIDACTICĂ A DISCIPLINEI</w:t>
      </w:r>
    </w:p>
    <w:p w:rsidR="002854E7" w:rsidRPr="00743CAD" w:rsidRDefault="002854E7" w:rsidP="00743CAD"/>
    <w:p w:rsidR="002854E7" w:rsidRPr="00743CAD" w:rsidRDefault="002854E7" w:rsidP="00743CAD">
      <w:pPr>
        <w:autoSpaceDE w:val="0"/>
        <w:autoSpaceDN w:val="0"/>
        <w:adjustRightInd w:val="0"/>
        <w:ind w:firstLine="644"/>
        <w:jc w:val="both"/>
        <w:rPr>
          <w:color w:val="000000"/>
        </w:rPr>
      </w:pPr>
      <w:r w:rsidRPr="00743CAD">
        <w:rPr>
          <w:bCs/>
          <w:color w:val="000000"/>
        </w:rPr>
        <w:t>1. Locul şi rolul disciplinelor/modulelor de specialitate în învăţământul preuniversitar</w:t>
      </w:r>
      <w:r w:rsidRPr="00743CAD">
        <w:rPr>
          <w:color w:val="000000"/>
        </w:rPr>
        <w:t xml:space="preserve">. </w:t>
      </w:r>
      <w:r w:rsidRPr="00743CAD">
        <w:rPr>
          <w:bCs/>
          <w:color w:val="000000"/>
        </w:rPr>
        <w:t>Construirea demersurilor didactice pentru realizarea unui învăţământ centrat pe elev.</w:t>
      </w:r>
    </w:p>
    <w:p w:rsidR="002854E7" w:rsidRPr="00743CAD" w:rsidRDefault="002854E7" w:rsidP="00743CAD">
      <w:pPr>
        <w:numPr>
          <w:ilvl w:val="1"/>
          <w:numId w:val="6"/>
        </w:numPr>
        <w:autoSpaceDE w:val="0"/>
        <w:autoSpaceDN w:val="0"/>
        <w:adjustRightInd w:val="0"/>
        <w:ind w:left="644" w:hanging="360"/>
        <w:jc w:val="both"/>
        <w:rPr>
          <w:b/>
          <w:color w:val="000000"/>
        </w:rPr>
      </w:pPr>
      <w:r w:rsidRPr="00743CAD">
        <w:rPr>
          <w:color w:val="000000"/>
        </w:rPr>
        <w:lastRenderedPageBreak/>
        <w:t xml:space="preserve">2. Curriculumul şcolar: </w:t>
      </w:r>
    </w:p>
    <w:p w:rsidR="002854E7" w:rsidRPr="00743CAD" w:rsidRDefault="002854E7" w:rsidP="00743CAD">
      <w:pPr>
        <w:ind w:firstLine="644"/>
        <w:jc w:val="both"/>
        <w:rPr>
          <w:color w:val="000000"/>
        </w:rPr>
      </w:pPr>
      <w:r w:rsidRPr="00743CAD">
        <w:rPr>
          <w:color w:val="000000"/>
        </w:rPr>
        <w:t>a) elemente componente (curriculum naţional, planuri-cadru, arii curriculare, trunchi comun, discipline, module);</w:t>
      </w:r>
    </w:p>
    <w:p w:rsidR="002854E7" w:rsidRPr="00743CAD" w:rsidRDefault="002854E7" w:rsidP="00743CAD">
      <w:pPr>
        <w:ind w:firstLine="644"/>
        <w:jc w:val="both"/>
        <w:rPr>
          <w:color w:val="000000"/>
        </w:rPr>
      </w:pPr>
      <w:r w:rsidRPr="00743CAD">
        <w:rPr>
          <w:color w:val="000000"/>
        </w:rPr>
        <w:t>b)  documente curriculare (standarde de pregătire profesională, planuri-cadru şi planuri de învăţământ, programe şcolare, manuale şcolare, auxiliare curriculare);</w:t>
      </w:r>
    </w:p>
    <w:p w:rsidR="002854E7" w:rsidRPr="00743CAD" w:rsidRDefault="002854E7" w:rsidP="00743CAD">
      <w:pPr>
        <w:ind w:firstLine="644"/>
        <w:jc w:val="both"/>
        <w:rPr>
          <w:color w:val="000000"/>
        </w:rPr>
      </w:pPr>
      <w:r w:rsidRPr="00743CAD">
        <w:rPr>
          <w:color w:val="000000"/>
        </w:rPr>
        <w:t>c) obiectivele predării – învăţării – evaluării la disciplinele/modulele din aria curriculară “Tehnologii”. Competenţe generale, competenţe specifice, unităţi de competenţă şi competenţe.</w:t>
      </w:r>
    </w:p>
    <w:p w:rsidR="002854E7" w:rsidRPr="00743CAD" w:rsidRDefault="002854E7" w:rsidP="00743CAD">
      <w:pPr>
        <w:ind w:firstLine="644"/>
        <w:jc w:val="both"/>
        <w:rPr>
          <w:color w:val="000000"/>
        </w:rPr>
      </w:pPr>
      <w:r w:rsidRPr="00743CAD">
        <w:rPr>
          <w:color w:val="000000"/>
        </w:rPr>
        <w:t xml:space="preserve">d) proiectarea curriculumului în dezvoltare locală sau la decizia şcolii de tipul:  aprofundare/extindere/opţional ca disciplină nouă; </w:t>
      </w:r>
    </w:p>
    <w:p w:rsidR="002854E7" w:rsidRPr="00743CAD" w:rsidRDefault="002854E7" w:rsidP="00743CAD">
      <w:pPr>
        <w:ind w:firstLine="644"/>
        <w:jc w:val="both"/>
        <w:rPr>
          <w:color w:val="000000"/>
        </w:rPr>
      </w:pPr>
      <w:r w:rsidRPr="00743CAD">
        <w:rPr>
          <w:color w:val="000000"/>
        </w:rPr>
        <w:t xml:space="preserve">3. Operaţionalizarea obiectivelor didactice: proceduri de operaţionalizare şi exemple. </w:t>
      </w:r>
    </w:p>
    <w:p w:rsidR="002854E7" w:rsidRPr="00743CAD" w:rsidRDefault="002854E7" w:rsidP="00743CAD">
      <w:pPr>
        <w:ind w:firstLine="644"/>
        <w:jc w:val="both"/>
        <w:rPr>
          <w:color w:val="000000"/>
        </w:rPr>
      </w:pPr>
      <w:r w:rsidRPr="00743CAD">
        <w:rPr>
          <w:color w:val="000000"/>
        </w:rPr>
        <w:t>4. Relaţia între competenţe şi conţinuturi de instruire.</w:t>
      </w:r>
    </w:p>
    <w:p w:rsidR="002854E7" w:rsidRPr="00743CAD" w:rsidRDefault="002854E7" w:rsidP="00743CAD">
      <w:pPr>
        <w:ind w:firstLine="644"/>
        <w:jc w:val="both"/>
        <w:rPr>
          <w:color w:val="000000"/>
        </w:rPr>
      </w:pPr>
      <w:r w:rsidRPr="00743CAD">
        <w:rPr>
          <w:color w:val="000000"/>
        </w:rPr>
        <w:t>5. Metode şi procedee de predare-învăţare:</w:t>
      </w:r>
    </w:p>
    <w:p w:rsidR="002854E7" w:rsidRPr="00743CAD" w:rsidRDefault="002854E7" w:rsidP="00743CAD">
      <w:pPr>
        <w:ind w:firstLine="720"/>
        <w:jc w:val="both"/>
        <w:rPr>
          <w:color w:val="000000"/>
        </w:rPr>
      </w:pPr>
      <w:r w:rsidRPr="00743CAD">
        <w:rPr>
          <w:color w:val="000000"/>
        </w:rPr>
        <w:t>a) clasificarea şi caracteristicile principalelor grupe de metode de învăţământ;</w:t>
      </w:r>
    </w:p>
    <w:p w:rsidR="002854E7" w:rsidRPr="00743CAD" w:rsidRDefault="002854E7" w:rsidP="00743CAD">
      <w:pPr>
        <w:ind w:firstLine="720"/>
        <w:jc w:val="both"/>
        <w:rPr>
          <w:color w:val="000000"/>
        </w:rPr>
      </w:pPr>
      <w:r w:rsidRPr="00743CAD">
        <w:rPr>
          <w:color w:val="000000"/>
        </w:rPr>
        <w:t xml:space="preserve">b) exemplificări de aplicare a unor metode specifice disciplinelor/modulelor de specialitate; </w:t>
      </w:r>
    </w:p>
    <w:p w:rsidR="002854E7" w:rsidRPr="00743CAD" w:rsidRDefault="002854E7" w:rsidP="00743CAD">
      <w:pPr>
        <w:ind w:firstLine="720"/>
        <w:jc w:val="both"/>
        <w:rPr>
          <w:color w:val="000000"/>
        </w:rPr>
      </w:pPr>
      <w:r w:rsidRPr="00743CAD">
        <w:rPr>
          <w:color w:val="000000"/>
        </w:rPr>
        <w:t xml:space="preserve">c) utilizarea </w:t>
      </w:r>
      <w:r w:rsidRPr="00743CAD">
        <w:rPr>
          <w:color w:val="000000"/>
        </w:rPr>
        <w:tab/>
        <w:t>metodelor de predare active – participative, centrate pe elev/tehnicilor de învăţare prin cooperare: metoda proiectului; studiul de caz; jocul de rol; brainstorming-ul; lucrul în echipă; problematizarea;</w:t>
      </w:r>
    </w:p>
    <w:p w:rsidR="002854E7" w:rsidRPr="00743CAD" w:rsidRDefault="002854E7" w:rsidP="00743CAD">
      <w:pPr>
        <w:ind w:firstLine="720"/>
        <w:jc w:val="both"/>
        <w:rPr>
          <w:color w:val="000000"/>
        </w:rPr>
      </w:pPr>
      <w:r w:rsidRPr="00743CAD">
        <w:rPr>
          <w:color w:val="000000"/>
        </w:rPr>
        <w:t>d) utilizarea tehnologiilor informatice şi de comunicare în procesul didactic; exemplificări;</w:t>
      </w:r>
    </w:p>
    <w:p w:rsidR="002854E7" w:rsidRPr="00743CAD" w:rsidRDefault="002854E7" w:rsidP="00743CAD">
      <w:pPr>
        <w:ind w:firstLine="720"/>
        <w:jc w:val="both"/>
        <w:rPr>
          <w:color w:val="000000"/>
        </w:rPr>
      </w:pPr>
      <w:r w:rsidRPr="00743CAD">
        <w:rPr>
          <w:color w:val="000000"/>
        </w:rPr>
        <w:t>6. Mijloacele de învăţământ şi integrarea lor în procesul de predare-învăţare-evaluare:</w:t>
      </w:r>
    </w:p>
    <w:p w:rsidR="002854E7" w:rsidRPr="00743CAD" w:rsidRDefault="002854E7" w:rsidP="00743CAD">
      <w:pPr>
        <w:ind w:firstLine="720"/>
        <w:jc w:val="both"/>
        <w:rPr>
          <w:color w:val="000000"/>
        </w:rPr>
      </w:pPr>
      <w:r w:rsidRPr="00743CAD">
        <w:rPr>
          <w:color w:val="000000"/>
        </w:rPr>
        <w:t xml:space="preserve">a)  funcţiile didactice ale mijloacelor de învăţământ; </w:t>
      </w:r>
    </w:p>
    <w:p w:rsidR="002854E7" w:rsidRPr="00743CAD" w:rsidRDefault="002854E7" w:rsidP="00743CAD">
      <w:pPr>
        <w:ind w:firstLine="720"/>
        <w:jc w:val="both"/>
        <w:rPr>
          <w:color w:val="000000"/>
        </w:rPr>
      </w:pPr>
      <w:r w:rsidRPr="00743CAD">
        <w:rPr>
          <w:color w:val="000000"/>
        </w:rPr>
        <w:t>b) tipuri de mijloace de învăţământ şi caracteristicile lor; exemplificări.</w:t>
      </w:r>
    </w:p>
    <w:p w:rsidR="002854E7" w:rsidRPr="00743CAD" w:rsidRDefault="002854E7" w:rsidP="00743CAD">
      <w:pPr>
        <w:ind w:firstLine="720"/>
        <w:jc w:val="both"/>
        <w:rPr>
          <w:color w:val="000000"/>
        </w:rPr>
      </w:pPr>
      <w:r w:rsidRPr="00743CAD">
        <w:rPr>
          <w:color w:val="000000"/>
        </w:rPr>
        <w:t xml:space="preserve">7. Medii de instruire reale şi virtuale: cabinete, laboratoare, ateliere, complexe multimedia, săli de clasă, târguri şi expoziţii, agenți economici (descriere şi condiţii de utilizare); </w:t>
      </w:r>
    </w:p>
    <w:p w:rsidR="002854E7" w:rsidRPr="00743CAD" w:rsidRDefault="002854E7" w:rsidP="00743CAD">
      <w:pPr>
        <w:ind w:firstLine="720"/>
        <w:jc w:val="both"/>
        <w:rPr>
          <w:color w:val="000000"/>
        </w:rPr>
      </w:pPr>
      <w:r w:rsidRPr="00743CAD">
        <w:rPr>
          <w:color w:val="000000"/>
        </w:rPr>
        <w:t xml:space="preserve">8. Forme de organizare a activităţii didactice: lecţia şi variantele de lecţii; alte forme de organizare (cercurile de elevi, consultaţiile, vizitele şi excursiile etc.).  </w:t>
      </w:r>
    </w:p>
    <w:p w:rsidR="002854E7" w:rsidRPr="00743CAD" w:rsidRDefault="002854E7" w:rsidP="00743CAD">
      <w:pPr>
        <w:ind w:firstLine="720"/>
        <w:jc w:val="both"/>
        <w:rPr>
          <w:color w:val="000000"/>
        </w:rPr>
      </w:pPr>
      <w:r w:rsidRPr="00743CAD">
        <w:rPr>
          <w:color w:val="000000"/>
        </w:rPr>
        <w:t xml:space="preserve">9. Evaluarea rezultatelor şcolare în concordanţă cu obiectivele curriculare şi criteriile de performanţă din standardele de pregătire profesională; </w:t>
      </w:r>
    </w:p>
    <w:p w:rsidR="002854E7" w:rsidRPr="00743CAD" w:rsidRDefault="002854E7" w:rsidP="00743CAD">
      <w:pPr>
        <w:jc w:val="both"/>
        <w:rPr>
          <w:color w:val="000000"/>
        </w:rPr>
      </w:pPr>
      <w:r w:rsidRPr="00743CAD">
        <w:rPr>
          <w:color w:val="000000"/>
        </w:rPr>
        <w:t xml:space="preserve">            a) evaluarea, componentă fundamentală a procesului de învăţământ: definire, funcţii; </w:t>
      </w:r>
    </w:p>
    <w:p w:rsidR="002854E7" w:rsidRPr="00743CAD" w:rsidRDefault="002854E7" w:rsidP="00743CAD">
      <w:pPr>
        <w:jc w:val="both"/>
        <w:rPr>
          <w:color w:val="000000"/>
        </w:rPr>
      </w:pPr>
      <w:r w:rsidRPr="00743CAD">
        <w:rPr>
          <w:color w:val="000000"/>
        </w:rPr>
        <w:tab/>
        <w:t>b) metode şi tehnici de evaluare;</w:t>
      </w:r>
    </w:p>
    <w:p w:rsidR="002854E7" w:rsidRPr="00743CAD" w:rsidRDefault="002854E7" w:rsidP="00743CAD">
      <w:pPr>
        <w:jc w:val="both"/>
        <w:rPr>
          <w:color w:val="000000"/>
        </w:rPr>
      </w:pPr>
      <w:r w:rsidRPr="00743CAD">
        <w:rPr>
          <w:color w:val="000000"/>
        </w:rPr>
        <w:tab/>
        <w:t>c) erori în evaluare şi modalităţi de minimizare a lor;</w:t>
      </w:r>
    </w:p>
    <w:p w:rsidR="002854E7" w:rsidRPr="00743CAD" w:rsidRDefault="002854E7" w:rsidP="00743CAD">
      <w:pPr>
        <w:ind w:firstLine="720"/>
        <w:jc w:val="both"/>
        <w:rPr>
          <w:color w:val="000000"/>
        </w:rPr>
      </w:pPr>
      <w:r w:rsidRPr="00743CAD">
        <w:rPr>
          <w:color w:val="000000"/>
        </w:rPr>
        <w:t xml:space="preserve">d) construirea instrumentelor de evaluare (teste, chestionare, fişe etc.); </w:t>
      </w:r>
    </w:p>
    <w:p w:rsidR="002854E7" w:rsidRPr="00743CAD" w:rsidRDefault="002854E7" w:rsidP="00743CAD">
      <w:pPr>
        <w:ind w:firstLine="720"/>
        <w:jc w:val="both"/>
        <w:rPr>
          <w:color w:val="000000"/>
        </w:rPr>
      </w:pPr>
      <w:r w:rsidRPr="00743CAD">
        <w:rPr>
          <w:color w:val="000000"/>
        </w:rPr>
        <w:t xml:space="preserve">e) calităţile  instrumentelor de evaluare: validitate, fidelitate, obiectivitate şi aplicabilitate; </w:t>
      </w:r>
    </w:p>
    <w:p w:rsidR="002854E7" w:rsidRPr="00743CAD" w:rsidRDefault="002854E7" w:rsidP="00743CAD">
      <w:pPr>
        <w:ind w:firstLine="720"/>
        <w:jc w:val="both"/>
        <w:rPr>
          <w:color w:val="000000"/>
        </w:rPr>
      </w:pPr>
      <w:r w:rsidRPr="00743CAD">
        <w:rPr>
          <w:color w:val="000000"/>
        </w:rPr>
        <w:t xml:space="preserve">f) tipologia itemilor: definiţie, clasificări, caracteristici, domenii de utilizare, reguli de </w:t>
      </w:r>
    </w:p>
    <w:p w:rsidR="002854E7" w:rsidRPr="00743CAD" w:rsidRDefault="002854E7" w:rsidP="00743CAD">
      <w:pPr>
        <w:ind w:firstLine="720"/>
        <w:jc w:val="both"/>
        <w:rPr>
          <w:color w:val="000000"/>
        </w:rPr>
      </w:pPr>
      <w:r w:rsidRPr="00743CAD">
        <w:rPr>
          <w:color w:val="000000"/>
        </w:rPr>
        <w:t>proiectare, modalităţi de corectare şi notare.</w:t>
      </w:r>
    </w:p>
    <w:p w:rsidR="002854E7" w:rsidRPr="00743CAD" w:rsidRDefault="002854E7" w:rsidP="00743CAD">
      <w:pPr>
        <w:ind w:firstLine="720"/>
        <w:jc w:val="both"/>
        <w:rPr>
          <w:color w:val="000000"/>
        </w:rPr>
      </w:pPr>
      <w:r w:rsidRPr="00743CAD">
        <w:rPr>
          <w:color w:val="000000"/>
        </w:rPr>
        <w:t>10. Proiectarea demersului didactic: planificare calendaristică, proiectarea unităţii de învăţare, proiectarea lecţiei (pentru diferite tipuri de lecţii).</w:t>
      </w:r>
    </w:p>
    <w:p w:rsidR="002854E7" w:rsidRPr="00743CAD" w:rsidRDefault="002854E7" w:rsidP="00743CAD">
      <w:pPr>
        <w:ind w:firstLine="720"/>
        <w:jc w:val="both"/>
        <w:rPr>
          <w:color w:val="000000"/>
        </w:rPr>
      </w:pPr>
      <w:r w:rsidRPr="00743CAD">
        <w:rPr>
          <w:color w:val="000000"/>
        </w:rPr>
        <w:t>11. Modalităţi de adaptare a procesului instructiv-educativ în vederea integrării elevilor cu cerinţe educaţionale speciale (CES).</w:t>
      </w:r>
    </w:p>
    <w:p w:rsidR="002854E7" w:rsidRPr="00743CAD" w:rsidRDefault="002854E7" w:rsidP="00743CAD">
      <w:pPr>
        <w:ind w:firstLine="720"/>
        <w:jc w:val="both"/>
      </w:pPr>
      <w:r w:rsidRPr="00743CAD">
        <w:t>12. Pregătirea profesorului pentru activitatea didactică (profesională de specialitate, psihopedagogică şi metodică).</w:t>
      </w:r>
    </w:p>
    <w:p w:rsidR="002854E7" w:rsidRPr="00743CAD" w:rsidRDefault="002854E7" w:rsidP="00743CAD">
      <w:pPr>
        <w:jc w:val="both"/>
      </w:pPr>
    </w:p>
    <w:p w:rsidR="006233FD" w:rsidRPr="00743CAD" w:rsidRDefault="006233FD" w:rsidP="00743CAD">
      <w:pPr>
        <w:jc w:val="center"/>
        <w:rPr>
          <w:b/>
        </w:rPr>
      </w:pPr>
      <w:r w:rsidRPr="00743CAD">
        <w:rPr>
          <w:b/>
        </w:rPr>
        <w:t>4. BIBLIOGRAFIE</w:t>
      </w:r>
    </w:p>
    <w:p w:rsidR="006233FD" w:rsidRPr="00743CAD" w:rsidRDefault="006233FD" w:rsidP="00743CAD">
      <w:pPr>
        <w:jc w:val="both"/>
        <w:rPr>
          <w:b/>
        </w:rPr>
      </w:pPr>
      <w:bookmarkStart w:id="1" w:name="_GoBack"/>
      <w:bookmarkEnd w:id="1"/>
    </w:p>
    <w:p w:rsidR="006233FD" w:rsidRPr="00743CAD" w:rsidRDefault="006233FD" w:rsidP="00743CAD">
      <w:pPr>
        <w:jc w:val="both"/>
        <w:rPr>
          <w:b/>
        </w:rPr>
      </w:pPr>
      <w:r w:rsidRPr="00743CAD">
        <w:rPr>
          <w:b/>
        </w:rPr>
        <w:t>TEMATICA DE SPECIALITATE</w:t>
      </w:r>
    </w:p>
    <w:p w:rsidR="002854E7" w:rsidRPr="00743CAD" w:rsidRDefault="002854E7" w:rsidP="00743CAD">
      <w:pPr>
        <w:jc w:val="both"/>
        <w:rPr>
          <w:b/>
        </w:rPr>
      </w:pPr>
    </w:p>
    <w:tbl>
      <w:tblPr>
        <w:tblW w:w="9846" w:type="dxa"/>
        <w:tblInd w:w="-108" w:type="dxa"/>
        <w:tblLook w:val="01E0"/>
      </w:tblPr>
      <w:tblGrid>
        <w:gridCol w:w="675"/>
        <w:gridCol w:w="2601"/>
        <w:gridCol w:w="6570"/>
      </w:tblGrid>
      <w:tr w:rsidR="002C348D" w:rsidRPr="00743CAD" w:rsidTr="00756E50">
        <w:tc>
          <w:tcPr>
            <w:tcW w:w="675" w:type="dxa"/>
            <w:shd w:val="clear" w:color="auto" w:fill="auto"/>
          </w:tcPr>
          <w:p w:rsidR="002C348D" w:rsidRPr="00743CAD" w:rsidRDefault="002C348D" w:rsidP="00743CAD">
            <w:pPr>
              <w:numPr>
                <w:ilvl w:val="0"/>
                <w:numId w:val="10"/>
              </w:numPr>
            </w:pPr>
          </w:p>
        </w:tc>
        <w:tc>
          <w:tcPr>
            <w:tcW w:w="2601" w:type="dxa"/>
            <w:shd w:val="clear" w:color="auto" w:fill="auto"/>
          </w:tcPr>
          <w:p w:rsidR="002C348D" w:rsidRPr="00743CAD" w:rsidRDefault="002C348D" w:rsidP="00743CAD">
            <w:r w:rsidRPr="00743CAD">
              <w:t>***</w:t>
            </w:r>
          </w:p>
        </w:tc>
        <w:tc>
          <w:tcPr>
            <w:tcW w:w="6570" w:type="dxa"/>
            <w:shd w:val="clear" w:color="auto" w:fill="auto"/>
          </w:tcPr>
          <w:p w:rsidR="002C348D" w:rsidRPr="00743CAD" w:rsidRDefault="002C348D" w:rsidP="00743CAD">
            <w:pPr>
              <w:jc w:val="both"/>
            </w:pPr>
            <w:r w:rsidRPr="00743CAD">
              <w:t>Standardele de pregătire profesională și programele școlare pentru disciplinele/modulele din aria curriculară Tehnologii, în vigoare</w:t>
            </w:r>
          </w:p>
        </w:tc>
      </w:tr>
      <w:tr w:rsidR="002C348D" w:rsidRPr="00743CAD" w:rsidTr="00756E50">
        <w:tc>
          <w:tcPr>
            <w:tcW w:w="675" w:type="dxa"/>
            <w:shd w:val="clear" w:color="auto" w:fill="auto"/>
          </w:tcPr>
          <w:p w:rsidR="002C348D" w:rsidRPr="00743CAD" w:rsidRDefault="002C348D" w:rsidP="00743CAD">
            <w:pPr>
              <w:numPr>
                <w:ilvl w:val="0"/>
                <w:numId w:val="10"/>
              </w:numPr>
            </w:pPr>
          </w:p>
        </w:tc>
        <w:tc>
          <w:tcPr>
            <w:tcW w:w="2601" w:type="dxa"/>
            <w:shd w:val="clear" w:color="auto" w:fill="auto"/>
          </w:tcPr>
          <w:p w:rsidR="002C348D" w:rsidRPr="00743CAD" w:rsidRDefault="002C348D" w:rsidP="00743CAD">
            <w:r w:rsidRPr="00743CAD">
              <w:t>***</w:t>
            </w:r>
          </w:p>
        </w:tc>
        <w:tc>
          <w:tcPr>
            <w:tcW w:w="6570" w:type="dxa"/>
            <w:shd w:val="clear" w:color="auto" w:fill="auto"/>
          </w:tcPr>
          <w:p w:rsidR="002C348D" w:rsidRPr="00743CAD" w:rsidRDefault="002C348D" w:rsidP="00743CAD">
            <w:pPr>
              <w:jc w:val="both"/>
            </w:pPr>
            <w:r w:rsidRPr="00743CAD">
              <w:t>Manuale şcolare clasele IX-XII/XIII şi auxiliare curriculare pentru disciplinele/modulele din aria curriculară Tehnologii, în vigoare</w:t>
            </w:r>
          </w:p>
        </w:tc>
      </w:tr>
      <w:tr w:rsidR="002C348D" w:rsidRPr="00743CAD" w:rsidTr="00756E50">
        <w:tc>
          <w:tcPr>
            <w:tcW w:w="675" w:type="dxa"/>
            <w:shd w:val="clear" w:color="auto" w:fill="auto"/>
          </w:tcPr>
          <w:p w:rsidR="002C348D" w:rsidRPr="00743CAD" w:rsidRDefault="002C348D" w:rsidP="00743CAD">
            <w:pPr>
              <w:numPr>
                <w:ilvl w:val="0"/>
                <w:numId w:val="10"/>
              </w:numPr>
            </w:pPr>
          </w:p>
        </w:tc>
        <w:tc>
          <w:tcPr>
            <w:tcW w:w="2601" w:type="dxa"/>
            <w:shd w:val="clear" w:color="auto" w:fill="auto"/>
          </w:tcPr>
          <w:p w:rsidR="002C348D" w:rsidRPr="00743CAD" w:rsidRDefault="00756E50" w:rsidP="00743CAD">
            <w:pPr>
              <w:rPr>
                <w:b/>
              </w:rPr>
            </w:pPr>
            <w:r w:rsidRPr="00743CAD">
              <w:t>Crăciun I., Hasci, Z., Stan,</w:t>
            </w:r>
            <w:r w:rsidR="002C348D" w:rsidRPr="00743CAD">
              <w:t xml:space="preserve"> C.</w:t>
            </w:r>
          </w:p>
        </w:tc>
        <w:tc>
          <w:tcPr>
            <w:tcW w:w="6570" w:type="dxa"/>
            <w:shd w:val="clear" w:color="auto" w:fill="auto"/>
          </w:tcPr>
          <w:p w:rsidR="002C348D" w:rsidRPr="00743CAD" w:rsidRDefault="002C348D" w:rsidP="00743CAD">
            <w:pPr>
              <w:autoSpaceDE w:val="0"/>
              <w:autoSpaceDN w:val="0"/>
              <w:adjustRightInd w:val="0"/>
              <w:jc w:val="both"/>
            </w:pPr>
            <w:r w:rsidRPr="00743CAD">
              <w:t>Operații și utilaje î</w:t>
            </w:r>
            <w:r w:rsidR="002854E7" w:rsidRPr="00743CAD">
              <w:t>n industria chimică, manual clasele</w:t>
            </w:r>
            <w:r w:rsidRPr="00743CAD">
              <w:t xml:space="preserve"> IX – X, Editura Didactică şi Pedagogică, Bucure</w:t>
            </w:r>
            <w:r w:rsidR="005047EB" w:rsidRPr="00743CAD">
              <w:t>ş</w:t>
            </w:r>
            <w:r w:rsidRPr="00743CAD">
              <w:t>ti</w:t>
            </w:r>
            <w:r w:rsidR="002854E7" w:rsidRPr="00743CAD">
              <w:t>,</w:t>
            </w:r>
            <w:r w:rsidRPr="00743CAD">
              <w:t xml:space="preserve"> 1981, 1995</w:t>
            </w:r>
          </w:p>
        </w:tc>
      </w:tr>
      <w:tr w:rsidR="002C348D" w:rsidRPr="00743CAD" w:rsidTr="00756E50">
        <w:tc>
          <w:tcPr>
            <w:tcW w:w="675" w:type="dxa"/>
            <w:shd w:val="clear" w:color="auto" w:fill="auto"/>
          </w:tcPr>
          <w:p w:rsidR="002C348D" w:rsidRPr="00743CAD" w:rsidRDefault="002C348D" w:rsidP="00743CAD">
            <w:pPr>
              <w:numPr>
                <w:ilvl w:val="0"/>
                <w:numId w:val="10"/>
              </w:numPr>
            </w:pPr>
          </w:p>
        </w:tc>
        <w:tc>
          <w:tcPr>
            <w:tcW w:w="2601" w:type="dxa"/>
            <w:shd w:val="clear" w:color="auto" w:fill="auto"/>
          </w:tcPr>
          <w:p w:rsidR="002C348D" w:rsidRPr="00743CAD" w:rsidRDefault="002C348D" w:rsidP="00743CAD">
            <w:pPr>
              <w:rPr>
                <w:b/>
              </w:rPr>
            </w:pPr>
            <w:r w:rsidRPr="00743CAD">
              <w:t xml:space="preserve">Croitoru ,V. , </w:t>
            </w:r>
            <w:r w:rsidR="00756E50" w:rsidRPr="00743CAD">
              <w:t>ş</w:t>
            </w:r>
            <w:r w:rsidRPr="00743CAD">
              <w:t>.a.</w:t>
            </w:r>
          </w:p>
        </w:tc>
        <w:tc>
          <w:tcPr>
            <w:tcW w:w="6570" w:type="dxa"/>
            <w:shd w:val="clear" w:color="auto" w:fill="auto"/>
          </w:tcPr>
          <w:p w:rsidR="002C348D" w:rsidRPr="00743CAD" w:rsidRDefault="002C348D" w:rsidP="00743CAD">
            <w:pPr>
              <w:autoSpaceDE w:val="0"/>
              <w:autoSpaceDN w:val="0"/>
              <w:adjustRightInd w:val="0"/>
              <w:jc w:val="both"/>
            </w:pPr>
            <w:r w:rsidRPr="00743CAD">
              <w:t xml:space="preserve">Chimia analitică </w:t>
            </w:r>
            <w:r w:rsidR="00756E50" w:rsidRPr="00743CAD">
              <w:t>ş</w:t>
            </w:r>
            <w:r w:rsidRPr="00743CAD">
              <w:t xml:space="preserve">i analize tehnice, manual </w:t>
            </w:r>
            <w:r w:rsidR="002854E7" w:rsidRPr="00743CAD">
              <w:t>clasele</w:t>
            </w:r>
            <w:r w:rsidRPr="00743CAD">
              <w:t xml:space="preserve"> IX-X, Editura Didactică şi Pedagogică, </w:t>
            </w:r>
            <w:r w:rsidR="005047EB" w:rsidRPr="00743CAD">
              <w:t>Bucureşti</w:t>
            </w:r>
            <w:r w:rsidRPr="00743CAD">
              <w:t>, 1994</w:t>
            </w:r>
          </w:p>
        </w:tc>
      </w:tr>
      <w:tr w:rsidR="002C348D" w:rsidRPr="00743CAD" w:rsidTr="00756E50">
        <w:tc>
          <w:tcPr>
            <w:tcW w:w="675" w:type="dxa"/>
            <w:shd w:val="clear" w:color="auto" w:fill="auto"/>
          </w:tcPr>
          <w:p w:rsidR="002C348D" w:rsidRPr="00743CAD" w:rsidRDefault="002C348D" w:rsidP="00743CAD">
            <w:pPr>
              <w:numPr>
                <w:ilvl w:val="0"/>
                <w:numId w:val="10"/>
              </w:numPr>
            </w:pPr>
          </w:p>
        </w:tc>
        <w:tc>
          <w:tcPr>
            <w:tcW w:w="2601" w:type="dxa"/>
            <w:shd w:val="clear" w:color="auto" w:fill="auto"/>
          </w:tcPr>
          <w:p w:rsidR="002C348D" w:rsidRPr="00743CAD" w:rsidRDefault="002C348D" w:rsidP="00743CAD">
            <w:pPr>
              <w:rPr>
                <w:b/>
              </w:rPr>
            </w:pPr>
            <w:r w:rsidRPr="00743CAD">
              <w:t>Mihăilescu</w:t>
            </w:r>
            <w:r w:rsidR="00756E50" w:rsidRPr="00743CAD">
              <w:t>,</w:t>
            </w:r>
            <w:r w:rsidRPr="00743CAD">
              <w:t xml:space="preserve"> A. F. , Lupuțiu</w:t>
            </w:r>
            <w:r w:rsidR="00756E50" w:rsidRPr="00743CAD">
              <w:t>,</w:t>
            </w:r>
            <w:r w:rsidRPr="00743CAD">
              <w:t xml:space="preserve"> I., Bănă</w:t>
            </w:r>
            <w:r w:rsidR="005047EB" w:rsidRPr="00743CAD">
              <w:t>ț</w:t>
            </w:r>
            <w:r w:rsidRPr="00743CAD">
              <w:t>eanu</w:t>
            </w:r>
            <w:r w:rsidR="00756E50" w:rsidRPr="00743CAD">
              <w:t>,</w:t>
            </w:r>
            <w:r w:rsidRPr="00743CAD">
              <w:t xml:space="preserve"> I.</w:t>
            </w:r>
          </w:p>
        </w:tc>
        <w:tc>
          <w:tcPr>
            <w:tcW w:w="6570" w:type="dxa"/>
            <w:shd w:val="clear" w:color="auto" w:fill="auto"/>
          </w:tcPr>
          <w:p w:rsidR="002C348D" w:rsidRPr="00743CAD" w:rsidRDefault="002C348D" w:rsidP="00743CAD">
            <w:pPr>
              <w:autoSpaceDE w:val="0"/>
              <w:autoSpaceDN w:val="0"/>
              <w:adjustRightInd w:val="0"/>
              <w:jc w:val="both"/>
            </w:pPr>
            <w:r w:rsidRPr="00743CAD">
              <w:t xml:space="preserve">Exploatarea </w:t>
            </w:r>
            <w:r w:rsidR="00756E50" w:rsidRPr="00743CAD">
              <w:t>ş</w:t>
            </w:r>
            <w:r w:rsidRPr="00743CAD">
              <w:t xml:space="preserve">i întreținerea utilajelor </w:t>
            </w:r>
            <w:r w:rsidR="00756E50" w:rsidRPr="00743CAD">
              <w:t>ş</w:t>
            </w:r>
            <w:r w:rsidRPr="00743CAD">
              <w:t>i instalațiilor</w:t>
            </w:r>
          </w:p>
          <w:p w:rsidR="002C348D" w:rsidRPr="00743CAD" w:rsidRDefault="002C348D" w:rsidP="00743CAD">
            <w:pPr>
              <w:autoSpaceDE w:val="0"/>
              <w:autoSpaceDN w:val="0"/>
              <w:adjustRightInd w:val="0"/>
              <w:jc w:val="both"/>
            </w:pPr>
            <w:r w:rsidRPr="00743CAD">
              <w:t xml:space="preserve">din industria chimică, manual </w:t>
            </w:r>
            <w:r w:rsidR="002854E7" w:rsidRPr="00743CAD">
              <w:t>clasele</w:t>
            </w:r>
            <w:r w:rsidRPr="00743CAD">
              <w:t xml:space="preserve"> XI – XII, Editura Didactică şi Pedagogică, R</w:t>
            </w:r>
            <w:r w:rsidR="002854E7" w:rsidRPr="00743CAD">
              <w:t>.</w:t>
            </w:r>
            <w:r w:rsidRPr="00743CAD">
              <w:t>A</w:t>
            </w:r>
            <w:r w:rsidR="002854E7" w:rsidRPr="00743CAD">
              <w:t>.,</w:t>
            </w:r>
            <w:r w:rsidRPr="00743CAD">
              <w:t xml:space="preserve"> Bucure</w:t>
            </w:r>
            <w:r w:rsidR="002854E7" w:rsidRPr="00743CAD">
              <w:t>ş</w:t>
            </w:r>
            <w:r w:rsidRPr="00743CAD">
              <w:t>ti, 1995</w:t>
            </w:r>
          </w:p>
        </w:tc>
      </w:tr>
      <w:tr w:rsidR="002C348D" w:rsidRPr="00743CAD" w:rsidTr="00756E50">
        <w:tc>
          <w:tcPr>
            <w:tcW w:w="675" w:type="dxa"/>
            <w:shd w:val="clear" w:color="auto" w:fill="auto"/>
          </w:tcPr>
          <w:p w:rsidR="002C348D" w:rsidRPr="00743CAD" w:rsidRDefault="002C348D" w:rsidP="00743CAD">
            <w:pPr>
              <w:numPr>
                <w:ilvl w:val="0"/>
                <w:numId w:val="10"/>
              </w:numPr>
            </w:pPr>
          </w:p>
        </w:tc>
        <w:tc>
          <w:tcPr>
            <w:tcW w:w="2601" w:type="dxa"/>
            <w:shd w:val="clear" w:color="auto" w:fill="auto"/>
          </w:tcPr>
          <w:p w:rsidR="002C348D" w:rsidRPr="00743CAD" w:rsidRDefault="002C348D" w:rsidP="00743CAD">
            <w:r w:rsidRPr="00743CAD">
              <w:t>Nenițescu,</w:t>
            </w:r>
            <w:r w:rsidR="00756E50" w:rsidRPr="00743CAD">
              <w:t xml:space="preserve"> </w:t>
            </w:r>
            <w:r w:rsidRPr="00743CAD">
              <w:t>C.D.</w:t>
            </w:r>
          </w:p>
        </w:tc>
        <w:tc>
          <w:tcPr>
            <w:tcW w:w="6570" w:type="dxa"/>
            <w:shd w:val="clear" w:color="auto" w:fill="auto"/>
          </w:tcPr>
          <w:p w:rsidR="002C348D" w:rsidRPr="00743CAD" w:rsidRDefault="002C348D" w:rsidP="00743CAD">
            <w:pPr>
              <w:autoSpaceDE w:val="0"/>
              <w:autoSpaceDN w:val="0"/>
              <w:adjustRightInd w:val="0"/>
              <w:jc w:val="both"/>
            </w:pPr>
            <w:r w:rsidRPr="00743CAD">
              <w:t xml:space="preserve">Chimie generală, Editura Didactică şi Pedagogică, </w:t>
            </w:r>
            <w:r w:rsidR="005047EB" w:rsidRPr="00743CAD">
              <w:t>Bucureşti</w:t>
            </w:r>
            <w:r w:rsidRPr="00743CAD">
              <w:t>, 1972, 1979</w:t>
            </w:r>
          </w:p>
        </w:tc>
      </w:tr>
      <w:tr w:rsidR="005047EB" w:rsidRPr="00743CAD" w:rsidTr="00756E50">
        <w:tc>
          <w:tcPr>
            <w:tcW w:w="675" w:type="dxa"/>
            <w:shd w:val="clear" w:color="auto" w:fill="auto"/>
          </w:tcPr>
          <w:p w:rsidR="005047EB" w:rsidRPr="00743CAD" w:rsidRDefault="005047EB" w:rsidP="00743CAD">
            <w:pPr>
              <w:numPr>
                <w:ilvl w:val="0"/>
                <w:numId w:val="10"/>
              </w:numPr>
            </w:pPr>
          </w:p>
        </w:tc>
        <w:tc>
          <w:tcPr>
            <w:tcW w:w="2601" w:type="dxa"/>
            <w:shd w:val="clear" w:color="auto" w:fill="auto"/>
          </w:tcPr>
          <w:p w:rsidR="005047EB" w:rsidRPr="00743CAD" w:rsidRDefault="005047EB" w:rsidP="00743CAD">
            <w:r w:rsidRPr="00743CAD">
              <w:t xml:space="preserve">Rojanschi, V. </w:t>
            </w:r>
          </w:p>
        </w:tc>
        <w:tc>
          <w:tcPr>
            <w:tcW w:w="6570" w:type="dxa"/>
            <w:shd w:val="clear" w:color="auto" w:fill="auto"/>
          </w:tcPr>
          <w:p w:rsidR="005047EB" w:rsidRPr="00743CAD" w:rsidRDefault="005047EB" w:rsidP="00743CAD">
            <w:pPr>
              <w:autoSpaceDE w:val="0"/>
              <w:autoSpaceDN w:val="0"/>
              <w:adjustRightInd w:val="0"/>
              <w:jc w:val="both"/>
            </w:pPr>
            <w:r w:rsidRPr="00743CAD">
              <w:t>Protec</w:t>
            </w:r>
            <w:r w:rsidRPr="00743CAD">
              <w:rPr>
                <w:color w:val="000000"/>
              </w:rPr>
              <w:t xml:space="preserve">ţia </w:t>
            </w:r>
            <w:r w:rsidRPr="00743CAD">
              <w:t>şi ingineria mediului, Editura Economică, Bucureşti, 1997</w:t>
            </w:r>
          </w:p>
        </w:tc>
      </w:tr>
      <w:tr w:rsidR="002C348D" w:rsidRPr="00743CAD" w:rsidTr="00756E50">
        <w:tc>
          <w:tcPr>
            <w:tcW w:w="675" w:type="dxa"/>
            <w:shd w:val="clear" w:color="auto" w:fill="auto"/>
          </w:tcPr>
          <w:p w:rsidR="002C348D" w:rsidRPr="00743CAD" w:rsidRDefault="002C348D" w:rsidP="00743CAD">
            <w:pPr>
              <w:numPr>
                <w:ilvl w:val="0"/>
                <w:numId w:val="10"/>
              </w:numPr>
            </w:pPr>
          </w:p>
        </w:tc>
        <w:tc>
          <w:tcPr>
            <w:tcW w:w="2601" w:type="dxa"/>
            <w:shd w:val="clear" w:color="auto" w:fill="auto"/>
          </w:tcPr>
          <w:p w:rsidR="002C348D" w:rsidRPr="00743CAD" w:rsidRDefault="005047EB" w:rsidP="00743CAD">
            <w:r w:rsidRPr="00743CAD">
              <w:t>Teodorescu</w:t>
            </w:r>
            <w:r w:rsidR="002C348D" w:rsidRPr="00743CAD">
              <w:t>, M.</w:t>
            </w:r>
          </w:p>
        </w:tc>
        <w:tc>
          <w:tcPr>
            <w:tcW w:w="6570" w:type="dxa"/>
            <w:shd w:val="clear" w:color="auto" w:fill="auto"/>
          </w:tcPr>
          <w:p w:rsidR="002C348D" w:rsidRPr="00743CAD" w:rsidRDefault="002C348D" w:rsidP="00743CAD">
            <w:pPr>
              <w:autoSpaceDE w:val="0"/>
              <w:autoSpaceDN w:val="0"/>
              <w:adjustRightInd w:val="0"/>
              <w:jc w:val="both"/>
            </w:pPr>
            <w:r w:rsidRPr="00743CAD">
              <w:t xml:space="preserve">Tehnologia fabricării si prelucrării produselor chimice, manual </w:t>
            </w:r>
            <w:r w:rsidR="002854E7" w:rsidRPr="00743CAD">
              <w:t>clasele</w:t>
            </w:r>
            <w:r w:rsidRPr="00743CAD">
              <w:t xml:space="preserve"> IX – X, Editura Didactică şi Pedagogică, </w:t>
            </w:r>
            <w:r w:rsidR="005047EB" w:rsidRPr="00743CAD">
              <w:t>Bucureşti</w:t>
            </w:r>
            <w:r w:rsidRPr="00743CAD">
              <w:t>, 1995</w:t>
            </w:r>
          </w:p>
        </w:tc>
      </w:tr>
      <w:tr w:rsidR="002C348D" w:rsidRPr="00743CAD" w:rsidTr="00756E50">
        <w:tc>
          <w:tcPr>
            <w:tcW w:w="675" w:type="dxa"/>
            <w:shd w:val="clear" w:color="auto" w:fill="auto"/>
          </w:tcPr>
          <w:p w:rsidR="002C348D" w:rsidRPr="00743CAD" w:rsidRDefault="002C348D" w:rsidP="00743CAD">
            <w:pPr>
              <w:numPr>
                <w:ilvl w:val="0"/>
                <w:numId w:val="10"/>
              </w:numPr>
            </w:pPr>
          </w:p>
        </w:tc>
        <w:tc>
          <w:tcPr>
            <w:tcW w:w="2601" w:type="dxa"/>
            <w:shd w:val="clear" w:color="auto" w:fill="auto"/>
          </w:tcPr>
          <w:p w:rsidR="002C348D" w:rsidRPr="00743CAD" w:rsidRDefault="002C348D" w:rsidP="00743CAD">
            <w:r w:rsidRPr="00743CAD">
              <w:t>Teodorescu</w:t>
            </w:r>
            <w:r w:rsidR="00756E50" w:rsidRPr="00743CAD">
              <w:t>,</w:t>
            </w:r>
            <w:r w:rsidRPr="00743CAD">
              <w:t xml:space="preserve"> M., Vlădescu</w:t>
            </w:r>
            <w:r w:rsidR="00756E50" w:rsidRPr="00743CAD">
              <w:t>,</w:t>
            </w:r>
            <w:r w:rsidRPr="00743CAD">
              <w:t xml:space="preserve"> L.</w:t>
            </w:r>
          </w:p>
        </w:tc>
        <w:tc>
          <w:tcPr>
            <w:tcW w:w="6570" w:type="dxa"/>
            <w:shd w:val="clear" w:color="auto" w:fill="auto"/>
          </w:tcPr>
          <w:p w:rsidR="002C348D" w:rsidRPr="00743CAD" w:rsidRDefault="002C348D" w:rsidP="00743CAD">
            <w:pPr>
              <w:autoSpaceDE w:val="0"/>
              <w:autoSpaceDN w:val="0"/>
              <w:adjustRightInd w:val="0"/>
              <w:jc w:val="both"/>
            </w:pPr>
            <w:r w:rsidRPr="00743CAD">
              <w:t xml:space="preserve">Tehnica măsurării mărimilor fizico-chimice </w:t>
            </w:r>
            <w:r w:rsidR="00756E50" w:rsidRPr="00743CAD">
              <w:t>ş</w:t>
            </w:r>
            <w:r w:rsidRPr="00743CAD">
              <w:t>i aparatură de</w:t>
            </w:r>
          </w:p>
          <w:p w:rsidR="002C348D" w:rsidRPr="00743CAD" w:rsidRDefault="002C348D" w:rsidP="00743CAD">
            <w:pPr>
              <w:autoSpaceDE w:val="0"/>
              <w:autoSpaceDN w:val="0"/>
              <w:adjustRightInd w:val="0"/>
              <w:jc w:val="both"/>
            </w:pPr>
            <w:r w:rsidRPr="00743CAD">
              <w:t xml:space="preserve">laborator, manual cls. XI – XII, Editura Didactică şi Pedagogică,  </w:t>
            </w:r>
            <w:r w:rsidR="005047EB" w:rsidRPr="00743CAD">
              <w:t xml:space="preserve">Bucureşti </w:t>
            </w:r>
            <w:r w:rsidRPr="00743CAD">
              <w:t>1994</w:t>
            </w:r>
          </w:p>
        </w:tc>
      </w:tr>
      <w:tr w:rsidR="002C348D" w:rsidRPr="00743CAD" w:rsidTr="00756E50">
        <w:tc>
          <w:tcPr>
            <w:tcW w:w="675" w:type="dxa"/>
            <w:shd w:val="clear" w:color="auto" w:fill="auto"/>
          </w:tcPr>
          <w:p w:rsidR="002C348D" w:rsidRPr="00743CAD" w:rsidRDefault="002C348D" w:rsidP="00743CAD">
            <w:pPr>
              <w:numPr>
                <w:ilvl w:val="0"/>
                <w:numId w:val="10"/>
              </w:numPr>
            </w:pPr>
          </w:p>
        </w:tc>
        <w:tc>
          <w:tcPr>
            <w:tcW w:w="2601" w:type="dxa"/>
            <w:shd w:val="clear" w:color="auto" w:fill="auto"/>
          </w:tcPr>
          <w:p w:rsidR="002C348D" w:rsidRPr="00743CAD" w:rsidRDefault="002C348D" w:rsidP="00743CAD">
            <w:pPr>
              <w:rPr>
                <w:b/>
              </w:rPr>
            </w:pPr>
            <w:r w:rsidRPr="00743CAD">
              <w:t>Vidrascu</w:t>
            </w:r>
            <w:r w:rsidR="00756E50" w:rsidRPr="00743CAD">
              <w:t>,</w:t>
            </w:r>
            <w:r w:rsidRPr="00743CAD">
              <w:t xml:space="preserve"> Gh.</w:t>
            </w:r>
          </w:p>
        </w:tc>
        <w:tc>
          <w:tcPr>
            <w:tcW w:w="6570" w:type="dxa"/>
            <w:shd w:val="clear" w:color="auto" w:fill="auto"/>
          </w:tcPr>
          <w:p w:rsidR="002C348D" w:rsidRPr="00743CAD" w:rsidRDefault="002C348D" w:rsidP="00743CAD">
            <w:pPr>
              <w:autoSpaceDE w:val="0"/>
              <w:autoSpaceDN w:val="0"/>
              <w:adjustRightInd w:val="0"/>
              <w:jc w:val="both"/>
            </w:pPr>
            <w:r w:rsidRPr="00743CAD">
              <w:t xml:space="preserve">Tehnologia prelucrării țițeiului și petrochimie, manual pentru licee cu profil </w:t>
            </w:r>
            <w:r w:rsidR="002854E7" w:rsidRPr="00743CAD">
              <w:t>chimie industrială clasa a XI-a</w:t>
            </w:r>
            <w:r w:rsidRPr="00743CAD">
              <w:t xml:space="preserve"> și scoli profesionale, Editura Didactică şi Pedagogică,1982</w:t>
            </w:r>
          </w:p>
        </w:tc>
      </w:tr>
    </w:tbl>
    <w:p w:rsidR="006233FD" w:rsidRPr="00743CAD" w:rsidRDefault="006233FD" w:rsidP="00743CAD">
      <w:pPr>
        <w:jc w:val="both"/>
        <w:rPr>
          <w:b/>
        </w:rPr>
      </w:pPr>
    </w:p>
    <w:p w:rsidR="002854E7" w:rsidRPr="00743CAD" w:rsidRDefault="002854E7" w:rsidP="00743CAD">
      <w:pPr>
        <w:shd w:val="clear" w:color="auto" w:fill="FFFFFF"/>
        <w:jc w:val="both"/>
        <w:rPr>
          <w:b/>
        </w:rPr>
      </w:pPr>
      <w:r w:rsidRPr="00743CAD">
        <w:rPr>
          <w:b/>
        </w:rPr>
        <w:t>TEMATICA DE DIDACTICĂ A DISCIPLINEI</w:t>
      </w:r>
    </w:p>
    <w:p w:rsidR="002854E7" w:rsidRPr="00743CAD" w:rsidRDefault="002854E7" w:rsidP="00743CAD">
      <w:pPr>
        <w:shd w:val="clear" w:color="auto" w:fill="FFFFFF"/>
        <w:jc w:val="both"/>
        <w:rPr>
          <w:b/>
        </w:rPr>
      </w:pPr>
    </w:p>
    <w:tbl>
      <w:tblPr>
        <w:tblW w:w="9719" w:type="dxa"/>
        <w:tblInd w:w="-85" w:type="dxa"/>
        <w:tblLayout w:type="fixed"/>
        <w:tblCellMar>
          <w:left w:w="0" w:type="dxa"/>
          <w:right w:w="0" w:type="dxa"/>
        </w:tblCellMar>
        <w:tblLook w:val="0000"/>
      </w:tblPr>
      <w:tblGrid>
        <w:gridCol w:w="450"/>
        <w:gridCol w:w="2700"/>
        <w:gridCol w:w="6569"/>
      </w:tblGrid>
      <w:tr w:rsidR="002854E7" w:rsidRPr="00743CAD" w:rsidTr="002854E7">
        <w:trPr>
          <w:trHeight w:val="276"/>
        </w:trPr>
        <w:tc>
          <w:tcPr>
            <w:tcW w:w="450" w:type="dxa"/>
          </w:tcPr>
          <w:p w:rsidR="002854E7" w:rsidRPr="00743CAD" w:rsidRDefault="002854E7" w:rsidP="00743CAD">
            <w:pPr>
              <w:widowControl w:val="0"/>
              <w:autoSpaceDE w:val="0"/>
              <w:autoSpaceDN w:val="0"/>
              <w:adjustRightInd w:val="0"/>
            </w:pPr>
            <w:r w:rsidRPr="00743CAD">
              <w:t>1.</w:t>
            </w:r>
          </w:p>
        </w:tc>
        <w:tc>
          <w:tcPr>
            <w:tcW w:w="2700" w:type="dxa"/>
          </w:tcPr>
          <w:p w:rsidR="002854E7" w:rsidRPr="00743CAD" w:rsidRDefault="002854E7" w:rsidP="00743CAD">
            <w:pPr>
              <w:widowControl w:val="0"/>
              <w:autoSpaceDE w:val="0"/>
              <w:autoSpaceDN w:val="0"/>
              <w:adjustRightInd w:val="0"/>
            </w:pPr>
            <w:r w:rsidRPr="00743CAD">
              <w:t>Adăscăliţei, A.,</w:t>
            </w:r>
          </w:p>
        </w:tc>
        <w:tc>
          <w:tcPr>
            <w:tcW w:w="6569" w:type="dxa"/>
          </w:tcPr>
          <w:p w:rsidR="002854E7" w:rsidRPr="00743CAD" w:rsidRDefault="002854E7" w:rsidP="00743CAD">
            <w:pPr>
              <w:widowControl w:val="0"/>
              <w:autoSpaceDE w:val="0"/>
              <w:autoSpaceDN w:val="0"/>
              <w:adjustRightInd w:val="0"/>
              <w:jc w:val="both"/>
            </w:pPr>
            <w:r w:rsidRPr="00743CAD">
              <w:t>Instruire  asistată  de  calculator,  Editura  „Polirom”,  Iaşi, 2007</w:t>
            </w:r>
          </w:p>
        </w:tc>
      </w:tr>
      <w:tr w:rsidR="002854E7" w:rsidRPr="00743CAD" w:rsidTr="002854E7">
        <w:trPr>
          <w:trHeight w:val="276"/>
        </w:trPr>
        <w:tc>
          <w:tcPr>
            <w:tcW w:w="450" w:type="dxa"/>
          </w:tcPr>
          <w:p w:rsidR="002854E7" w:rsidRPr="00743CAD" w:rsidRDefault="002854E7" w:rsidP="00743CAD">
            <w:pPr>
              <w:widowControl w:val="0"/>
              <w:autoSpaceDE w:val="0"/>
              <w:autoSpaceDN w:val="0"/>
              <w:adjustRightInd w:val="0"/>
            </w:pPr>
            <w:r w:rsidRPr="00743CAD">
              <w:t>2.</w:t>
            </w:r>
          </w:p>
        </w:tc>
        <w:tc>
          <w:tcPr>
            <w:tcW w:w="2700" w:type="dxa"/>
          </w:tcPr>
          <w:p w:rsidR="002854E7" w:rsidRPr="00743CAD" w:rsidRDefault="002854E7" w:rsidP="00743CAD">
            <w:pPr>
              <w:widowControl w:val="0"/>
              <w:autoSpaceDE w:val="0"/>
              <w:autoSpaceDN w:val="0"/>
              <w:adjustRightInd w:val="0"/>
            </w:pPr>
            <w:r w:rsidRPr="00743CAD">
              <w:t>Cerghit, I.,</w:t>
            </w:r>
          </w:p>
        </w:tc>
        <w:tc>
          <w:tcPr>
            <w:tcW w:w="6569" w:type="dxa"/>
          </w:tcPr>
          <w:p w:rsidR="002854E7" w:rsidRPr="00743CAD" w:rsidRDefault="002854E7" w:rsidP="00743CAD">
            <w:pPr>
              <w:widowControl w:val="0"/>
              <w:autoSpaceDE w:val="0"/>
              <w:autoSpaceDN w:val="0"/>
              <w:adjustRightInd w:val="0"/>
              <w:jc w:val="both"/>
            </w:pPr>
            <w:r w:rsidRPr="00743CAD">
              <w:t>Metode de învăţământ, Editura Didactică și Pedagogică, Bucureşti, 1997</w:t>
            </w:r>
          </w:p>
        </w:tc>
      </w:tr>
      <w:tr w:rsidR="002854E7" w:rsidRPr="00743CAD" w:rsidTr="002854E7">
        <w:trPr>
          <w:trHeight w:val="276"/>
        </w:trPr>
        <w:tc>
          <w:tcPr>
            <w:tcW w:w="450" w:type="dxa"/>
          </w:tcPr>
          <w:p w:rsidR="002854E7" w:rsidRPr="00743CAD" w:rsidRDefault="002854E7" w:rsidP="00743CAD">
            <w:pPr>
              <w:widowControl w:val="0"/>
              <w:autoSpaceDE w:val="0"/>
              <w:autoSpaceDN w:val="0"/>
              <w:adjustRightInd w:val="0"/>
            </w:pPr>
            <w:r w:rsidRPr="00743CAD">
              <w:t>3.</w:t>
            </w:r>
          </w:p>
        </w:tc>
        <w:tc>
          <w:tcPr>
            <w:tcW w:w="2700" w:type="dxa"/>
          </w:tcPr>
          <w:p w:rsidR="002854E7" w:rsidRPr="00743CAD" w:rsidRDefault="002854E7" w:rsidP="00743CAD">
            <w:pPr>
              <w:widowControl w:val="0"/>
              <w:autoSpaceDE w:val="0"/>
              <w:autoSpaceDN w:val="0"/>
              <w:adjustRightInd w:val="0"/>
            </w:pPr>
            <w:r w:rsidRPr="00743CAD">
              <w:t>Carcea I.M.,</w:t>
            </w:r>
          </w:p>
        </w:tc>
        <w:tc>
          <w:tcPr>
            <w:tcW w:w="6569" w:type="dxa"/>
          </w:tcPr>
          <w:p w:rsidR="002854E7" w:rsidRPr="00743CAD" w:rsidRDefault="002854E7" w:rsidP="00743CAD">
            <w:pPr>
              <w:widowControl w:val="0"/>
              <w:autoSpaceDE w:val="0"/>
              <w:autoSpaceDN w:val="0"/>
              <w:adjustRightInd w:val="0"/>
              <w:jc w:val="both"/>
            </w:pPr>
            <w:r w:rsidRPr="00743CAD">
              <w:t>Consultanţă şi consiliere educaţională, Editura Didactică și Pedagogică, Bucureşti, 2005</w:t>
            </w:r>
          </w:p>
        </w:tc>
      </w:tr>
      <w:tr w:rsidR="002854E7" w:rsidRPr="00743CAD" w:rsidTr="002854E7">
        <w:trPr>
          <w:trHeight w:val="276"/>
        </w:trPr>
        <w:tc>
          <w:tcPr>
            <w:tcW w:w="450" w:type="dxa"/>
          </w:tcPr>
          <w:p w:rsidR="002854E7" w:rsidRPr="00743CAD" w:rsidRDefault="002854E7" w:rsidP="00743CAD">
            <w:pPr>
              <w:widowControl w:val="0"/>
              <w:autoSpaceDE w:val="0"/>
              <w:autoSpaceDN w:val="0"/>
              <w:adjustRightInd w:val="0"/>
            </w:pPr>
            <w:r w:rsidRPr="00743CAD">
              <w:t>4.</w:t>
            </w:r>
          </w:p>
        </w:tc>
        <w:tc>
          <w:tcPr>
            <w:tcW w:w="2700" w:type="dxa"/>
          </w:tcPr>
          <w:p w:rsidR="002854E7" w:rsidRPr="00743CAD" w:rsidRDefault="002854E7" w:rsidP="00743CAD">
            <w:pPr>
              <w:widowControl w:val="0"/>
              <w:autoSpaceDE w:val="0"/>
              <w:autoSpaceDN w:val="0"/>
              <w:adjustRightInd w:val="0"/>
            </w:pPr>
            <w:r w:rsidRPr="00743CAD">
              <w:t>Cucoş, C.,</w:t>
            </w:r>
          </w:p>
        </w:tc>
        <w:tc>
          <w:tcPr>
            <w:tcW w:w="6569" w:type="dxa"/>
          </w:tcPr>
          <w:p w:rsidR="002854E7" w:rsidRPr="00743CAD" w:rsidRDefault="002854E7" w:rsidP="00743CAD">
            <w:pPr>
              <w:widowControl w:val="0"/>
              <w:autoSpaceDE w:val="0"/>
              <w:autoSpaceDN w:val="0"/>
              <w:adjustRightInd w:val="0"/>
              <w:jc w:val="both"/>
            </w:pPr>
            <w:r w:rsidRPr="00743CAD">
              <w:t>Pedagogie, Editura „Polirom”, Iaşi, 1996</w:t>
            </w:r>
          </w:p>
        </w:tc>
      </w:tr>
      <w:tr w:rsidR="002854E7" w:rsidRPr="00743CAD" w:rsidTr="002854E7">
        <w:trPr>
          <w:trHeight w:val="276"/>
        </w:trPr>
        <w:tc>
          <w:tcPr>
            <w:tcW w:w="450" w:type="dxa"/>
          </w:tcPr>
          <w:p w:rsidR="002854E7" w:rsidRPr="00743CAD" w:rsidRDefault="002854E7" w:rsidP="00743CAD">
            <w:pPr>
              <w:widowControl w:val="0"/>
              <w:autoSpaceDE w:val="0"/>
              <w:autoSpaceDN w:val="0"/>
              <w:adjustRightInd w:val="0"/>
            </w:pPr>
            <w:r w:rsidRPr="00743CAD">
              <w:t>5.</w:t>
            </w:r>
          </w:p>
        </w:tc>
        <w:tc>
          <w:tcPr>
            <w:tcW w:w="2700" w:type="dxa"/>
          </w:tcPr>
          <w:p w:rsidR="002854E7" w:rsidRPr="00743CAD" w:rsidRDefault="002854E7" w:rsidP="00743CAD">
            <w:pPr>
              <w:widowControl w:val="0"/>
              <w:autoSpaceDE w:val="0"/>
              <w:autoSpaceDN w:val="0"/>
              <w:adjustRightInd w:val="0"/>
            </w:pPr>
            <w:r w:rsidRPr="00743CAD">
              <w:t>Cristea, S. (coord)</w:t>
            </w:r>
          </w:p>
        </w:tc>
        <w:tc>
          <w:tcPr>
            <w:tcW w:w="6569" w:type="dxa"/>
          </w:tcPr>
          <w:p w:rsidR="002854E7" w:rsidRPr="00743CAD" w:rsidRDefault="002854E7" w:rsidP="00743CAD">
            <w:pPr>
              <w:widowControl w:val="0"/>
              <w:autoSpaceDE w:val="0"/>
              <w:autoSpaceDN w:val="0"/>
              <w:adjustRightInd w:val="0"/>
              <w:jc w:val="both"/>
            </w:pPr>
            <w:r w:rsidRPr="00743CAD">
              <w:t>Curriculum pedagogic, Editura Didactică și Pedagogică, Bucureşti, 2006</w:t>
            </w:r>
          </w:p>
        </w:tc>
      </w:tr>
      <w:tr w:rsidR="002854E7" w:rsidRPr="00743CAD" w:rsidTr="002854E7">
        <w:trPr>
          <w:trHeight w:val="276"/>
        </w:trPr>
        <w:tc>
          <w:tcPr>
            <w:tcW w:w="450" w:type="dxa"/>
          </w:tcPr>
          <w:p w:rsidR="002854E7" w:rsidRPr="00743CAD" w:rsidRDefault="002854E7" w:rsidP="00743CAD">
            <w:pPr>
              <w:widowControl w:val="0"/>
              <w:autoSpaceDE w:val="0"/>
              <w:autoSpaceDN w:val="0"/>
              <w:adjustRightInd w:val="0"/>
            </w:pPr>
            <w:r w:rsidRPr="00743CAD">
              <w:t>6.</w:t>
            </w:r>
          </w:p>
        </w:tc>
        <w:tc>
          <w:tcPr>
            <w:tcW w:w="2700" w:type="dxa"/>
          </w:tcPr>
          <w:p w:rsidR="002854E7" w:rsidRPr="00743CAD" w:rsidRDefault="002854E7" w:rsidP="00743CAD">
            <w:pPr>
              <w:widowControl w:val="0"/>
              <w:autoSpaceDE w:val="0"/>
              <w:autoSpaceDN w:val="0"/>
              <w:adjustRightInd w:val="0"/>
            </w:pPr>
            <w:r w:rsidRPr="00743CAD">
              <w:t>Creţu, C.,</w:t>
            </w:r>
          </w:p>
        </w:tc>
        <w:tc>
          <w:tcPr>
            <w:tcW w:w="6569" w:type="dxa"/>
          </w:tcPr>
          <w:p w:rsidR="002854E7" w:rsidRPr="00743CAD" w:rsidRDefault="002854E7" w:rsidP="00743CAD">
            <w:pPr>
              <w:widowControl w:val="0"/>
              <w:autoSpaceDE w:val="0"/>
              <w:autoSpaceDN w:val="0"/>
              <w:adjustRightInd w:val="0"/>
              <w:jc w:val="both"/>
            </w:pPr>
            <w:r w:rsidRPr="00743CAD">
              <w:t>Curriculum diferenţiat şi personalizat, Editura „Polirom”, Iaşi, 1998</w:t>
            </w:r>
          </w:p>
        </w:tc>
      </w:tr>
      <w:tr w:rsidR="002854E7" w:rsidRPr="00743CAD" w:rsidTr="002854E7">
        <w:trPr>
          <w:trHeight w:val="276"/>
        </w:trPr>
        <w:tc>
          <w:tcPr>
            <w:tcW w:w="450" w:type="dxa"/>
          </w:tcPr>
          <w:p w:rsidR="002854E7" w:rsidRPr="00743CAD" w:rsidRDefault="002854E7" w:rsidP="00743CAD">
            <w:pPr>
              <w:widowControl w:val="0"/>
              <w:autoSpaceDE w:val="0"/>
              <w:autoSpaceDN w:val="0"/>
              <w:adjustRightInd w:val="0"/>
            </w:pPr>
            <w:r w:rsidRPr="00743CAD">
              <w:t>7.</w:t>
            </w:r>
          </w:p>
        </w:tc>
        <w:tc>
          <w:tcPr>
            <w:tcW w:w="2700" w:type="dxa"/>
          </w:tcPr>
          <w:p w:rsidR="002854E7" w:rsidRPr="00743CAD" w:rsidRDefault="002854E7" w:rsidP="00743CAD">
            <w:pPr>
              <w:widowControl w:val="0"/>
              <w:autoSpaceDE w:val="0"/>
              <w:autoSpaceDN w:val="0"/>
              <w:adjustRightInd w:val="0"/>
            </w:pPr>
            <w:r w:rsidRPr="00743CAD">
              <w:t>Ionescu, M., Radu, I.,</w:t>
            </w:r>
          </w:p>
        </w:tc>
        <w:tc>
          <w:tcPr>
            <w:tcW w:w="6569" w:type="dxa"/>
          </w:tcPr>
          <w:p w:rsidR="002854E7" w:rsidRPr="00743CAD" w:rsidRDefault="002854E7" w:rsidP="00743CAD">
            <w:pPr>
              <w:widowControl w:val="0"/>
              <w:autoSpaceDE w:val="0"/>
              <w:autoSpaceDN w:val="0"/>
              <w:adjustRightInd w:val="0"/>
              <w:jc w:val="both"/>
            </w:pPr>
            <w:r w:rsidRPr="00743CAD">
              <w:t>Didactica modernă, Editura „Dacia”, Cluj-Napoca, 1995</w:t>
            </w:r>
          </w:p>
        </w:tc>
      </w:tr>
      <w:tr w:rsidR="002854E7" w:rsidRPr="00743CAD" w:rsidTr="002854E7">
        <w:trPr>
          <w:trHeight w:val="276"/>
        </w:trPr>
        <w:tc>
          <w:tcPr>
            <w:tcW w:w="450" w:type="dxa"/>
          </w:tcPr>
          <w:p w:rsidR="002854E7" w:rsidRPr="00743CAD" w:rsidRDefault="002854E7" w:rsidP="00743CAD">
            <w:pPr>
              <w:widowControl w:val="0"/>
              <w:autoSpaceDE w:val="0"/>
              <w:autoSpaceDN w:val="0"/>
              <w:adjustRightInd w:val="0"/>
            </w:pPr>
            <w:r w:rsidRPr="00743CAD">
              <w:t>8.</w:t>
            </w:r>
          </w:p>
        </w:tc>
        <w:tc>
          <w:tcPr>
            <w:tcW w:w="2700" w:type="dxa"/>
          </w:tcPr>
          <w:p w:rsidR="002854E7" w:rsidRPr="00743CAD" w:rsidRDefault="002854E7" w:rsidP="00743CAD">
            <w:pPr>
              <w:widowControl w:val="0"/>
              <w:autoSpaceDE w:val="0"/>
              <w:autoSpaceDN w:val="0"/>
              <w:adjustRightInd w:val="0"/>
            </w:pPr>
            <w:r w:rsidRPr="00743CAD">
              <w:t>Jinga, I., Negreţ, I.,</w:t>
            </w:r>
          </w:p>
        </w:tc>
        <w:tc>
          <w:tcPr>
            <w:tcW w:w="6569" w:type="dxa"/>
          </w:tcPr>
          <w:p w:rsidR="002854E7" w:rsidRPr="00743CAD" w:rsidRDefault="002854E7" w:rsidP="00743CAD">
            <w:pPr>
              <w:widowControl w:val="0"/>
              <w:autoSpaceDE w:val="0"/>
              <w:autoSpaceDN w:val="0"/>
              <w:adjustRightInd w:val="0"/>
              <w:jc w:val="both"/>
            </w:pPr>
            <w:r w:rsidRPr="00743CAD">
              <w:t>Învăţarea eficientă, EDITIS, Bucureşti, 1994</w:t>
            </w:r>
          </w:p>
        </w:tc>
      </w:tr>
      <w:tr w:rsidR="002854E7" w:rsidRPr="00743CAD" w:rsidTr="002854E7">
        <w:trPr>
          <w:trHeight w:val="562"/>
        </w:trPr>
        <w:tc>
          <w:tcPr>
            <w:tcW w:w="450" w:type="dxa"/>
          </w:tcPr>
          <w:p w:rsidR="002854E7" w:rsidRPr="00743CAD" w:rsidRDefault="002854E7" w:rsidP="00743CAD">
            <w:pPr>
              <w:widowControl w:val="0"/>
              <w:autoSpaceDE w:val="0"/>
              <w:autoSpaceDN w:val="0"/>
              <w:adjustRightInd w:val="0"/>
            </w:pPr>
            <w:r w:rsidRPr="00743CAD">
              <w:t>9.</w:t>
            </w:r>
          </w:p>
          <w:p w:rsidR="002854E7" w:rsidRPr="00743CAD" w:rsidRDefault="002854E7" w:rsidP="00743CAD">
            <w:pPr>
              <w:widowControl w:val="0"/>
              <w:autoSpaceDE w:val="0"/>
              <w:autoSpaceDN w:val="0"/>
              <w:adjustRightInd w:val="0"/>
            </w:pPr>
          </w:p>
        </w:tc>
        <w:tc>
          <w:tcPr>
            <w:tcW w:w="2700" w:type="dxa"/>
          </w:tcPr>
          <w:p w:rsidR="002854E7" w:rsidRPr="00743CAD" w:rsidRDefault="002854E7" w:rsidP="00743CAD">
            <w:pPr>
              <w:widowControl w:val="0"/>
              <w:autoSpaceDE w:val="0"/>
              <w:autoSpaceDN w:val="0"/>
              <w:adjustRightInd w:val="0"/>
            </w:pPr>
            <w:r w:rsidRPr="00743CAD">
              <w:t>Jinga, I., Istrate, E.</w:t>
            </w:r>
          </w:p>
          <w:p w:rsidR="002854E7" w:rsidRPr="00743CAD" w:rsidRDefault="002854E7" w:rsidP="00743CAD">
            <w:pPr>
              <w:widowControl w:val="0"/>
              <w:autoSpaceDE w:val="0"/>
              <w:autoSpaceDN w:val="0"/>
              <w:adjustRightInd w:val="0"/>
            </w:pPr>
          </w:p>
        </w:tc>
        <w:tc>
          <w:tcPr>
            <w:tcW w:w="6569" w:type="dxa"/>
          </w:tcPr>
          <w:p w:rsidR="002854E7" w:rsidRPr="00743CAD" w:rsidRDefault="002854E7" w:rsidP="00743CAD">
            <w:pPr>
              <w:widowControl w:val="0"/>
              <w:autoSpaceDE w:val="0"/>
              <w:autoSpaceDN w:val="0"/>
              <w:adjustRightInd w:val="0"/>
              <w:jc w:val="both"/>
            </w:pPr>
            <w:r w:rsidRPr="00743CAD">
              <w:t>Instruirea  şi  evaluarea  asistată  de  calculator,  Editura „ALL”, Bucureşti, 2006</w:t>
            </w:r>
          </w:p>
        </w:tc>
      </w:tr>
      <w:tr w:rsidR="002854E7" w:rsidRPr="00743CAD" w:rsidTr="002854E7">
        <w:trPr>
          <w:trHeight w:val="276"/>
        </w:trPr>
        <w:tc>
          <w:tcPr>
            <w:tcW w:w="450" w:type="dxa"/>
          </w:tcPr>
          <w:p w:rsidR="002854E7" w:rsidRPr="00743CAD" w:rsidRDefault="002854E7" w:rsidP="00743CAD">
            <w:pPr>
              <w:widowControl w:val="0"/>
              <w:autoSpaceDE w:val="0"/>
              <w:autoSpaceDN w:val="0"/>
              <w:adjustRightInd w:val="0"/>
            </w:pPr>
            <w:r w:rsidRPr="00743CAD">
              <w:rPr>
                <w:w w:val="91"/>
              </w:rPr>
              <w:t>10.</w:t>
            </w:r>
          </w:p>
        </w:tc>
        <w:tc>
          <w:tcPr>
            <w:tcW w:w="2700" w:type="dxa"/>
          </w:tcPr>
          <w:p w:rsidR="002854E7" w:rsidRPr="00743CAD" w:rsidRDefault="002854E7" w:rsidP="00743CAD">
            <w:pPr>
              <w:widowControl w:val="0"/>
              <w:autoSpaceDE w:val="0"/>
              <w:autoSpaceDN w:val="0"/>
              <w:adjustRightInd w:val="0"/>
            </w:pPr>
            <w:r w:rsidRPr="00743CAD">
              <w:t>Joiţa, E.,</w:t>
            </w:r>
          </w:p>
        </w:tc>
        <w:tc>
          <w:tcPr>
            <w:tcW w:w="6569" w:type="dxa"/>
          </w:tcPr>
          <w:p w:rsidR="002854E7" w:rsidRPr="00743CAD" w:rsidRDefault="002854E7" w:rsidP="00743CAD">
            <w:pPr>
              <w:widowControl w:val="0"/>
              <w:autoSpaceDE w:val="0"/>
              <w:autoSpaceDN w:val="0"/>
              <w:adjustRightInd w:val="0"/>
              <w:jc w:val="both"/>
            </w:pPr>
            <w:r w:rsidRPr="00743CAD">
              <w:t>Eficienţa instruirii, Editura Didactică și Pedagogică, Bucureşti, 1998</w:t>
            </w:r>
          </w:p>
        </w:tc>
      </w:tr>
      <w:tr w:rsidR="002854E7" w:rsidRPr="00743CAD" w:rsidTr="002854E7">
        <w:trPr>
          <w:trHeight w:val="276"/>
        </w:trPr>
        <w:tc>
          <w:tcPr>
            <w:tcW w:w="450" w:type="dxa"/>
          </w:tcPr>
          <w:p w:rsidR="002854E7" w:rsidRPr="00743CAD" w:rsidRDefault="002854E7" w:rsidP="00743CAD">
            <w:pPr>
              <w:widowControl w:val="0"/>
              <w:autoSpaceDE w:val="0"/>
              <w:autoSpaceDN w:val="0"/>
              <w:adjustRightInd w:val="0"/>
              <w:rPr>
                <w:w w:val="91"/>
              </w:rPr>
            </w:pPr>
            <w:r w:rsidRPr="00743CAD">
              <w:rPr>
                <w:w w:val="91"/>
              </w:rPr>
              <w:t>11.</w:t>
            </w:r>
          </w:p>
        </w:tc>
        <w:tc>
          <w:tcPr>
            <w:tcW w:w="2700" w:type="dxa"/>
          </w:tcPr>
          <w:p w:rsidR="002854E7" w:rsidRPr="00743CAD" w:rsidRDefault="002854E7" w:rsidP="00743CAD">
            <w:pPr>
              <w:widowControl w:val="0"/>
              <w:autoSpaceDE w:val="0"/>
              <w:autoSpaceDN w:val="0"/>
              <w:adjustRightInd w:val="0"/>
            </w:pPr>
            <w:r w:rsidRPr="00743CAD">
              <w:t>Lisievici P.</w:t>
            </w:r>
          </w:p>
        </w:tc>
        <w:tc>
          <w:tcPr>
            <w:tcW w:w="6569" w:type="dxa"/>
          </w:tcPr>
          <w:p w:rsidR="002854E7" w:rsidRPr="00743CAD" w:rsidRDefault="002854E7" w:rsidP="00743CAD">
            <w:pPr>
              <w:widowControl w:val="0"/>
              <w:autoSpaceDE w:val="0"/>
              <w:autoSpaceDN w:val="0"/>
              <w:adjustRightInd w:val="0"/>
              <w:jc w:val="both"/>
            </w:pPr>
            <w:r w:rsidRPr="00743CAD">
              <w:t>Evaluarea în învățământ. Teorie, practică, instrumente. Editura „Aramis”, București, 2002</w:t>
            </w:r>
          </w:p>
        </w:tc>
      </w:tr>
      <w:tr w:rsidR="002854E7" w:rsidRPr="00743CAD" w:rsidTr="002854E7">
        <w:trPr>
          <w:trHeight w:val="276"/>
        </w:trPr>
        <w:tc>
          <w:tcPr>
            <w:tcW w:w="450" w:type="dxa"/>
          </w:tcPr>
          <w:p w:rsidR="002854E7" w:rsidRPr="00743CAD" w:rsidRDefault="002854E7" w:rsidP="00743CAD">
            <w:pPr>
              <w:widowControl w:val="0"/>
              <w:autoSpaceDE w:val="0"/>
              <w:autoSpaceDN w:val="0"/>
              <w:adjustRightInd w:val="0"/>
            </w:pPr>
            <w:r w:rsidRPr="00743CAD">
              <w:rPr>
                <w:w w:val="91"/>
              </w:rPr>
              <w:t>12.</w:t>
            </w:r>
          </w:p>
        </w:tc>
        <w:tc>
          <w:tcPr>
            <w:tcW w:w="2700" w:type="dxa"/>
          </w:tcPr>
          <w:p w:rsidR="002854E7" w:rsidRPr="00743CAD" w:rsidRDefault="002854E7" w:rsidP="00743CAD">
            <w:pPr>
              <w:widowControl w:val="0"/>
              <w:autoSpaceDE w:val="0"/>
              <w:autoSpaceDN w:val="0"/>
              <w:adjustRightInd w:val="0"/>
            </w:pPr>
            <w:r w:rsidRPr="00743CAD">
              <w:t>Manolescu, M.,</w:t>
            </w:r>
          </w:p>
        </w:tc>
        <w:tc>
          <w:tcPr>
            <w:tcW w:w="6569" w:type="dxa"/>
          </w:tcPr>
          <w:p w:rsidR="002854E7" w:rsidRPr="00743CAD" w:rsidRDefault="002854E7" w:rsidP="00743CAD">
            <w:pPr>
              <w:widowControl w:val="0"/>
              <w:autoSpaceDE w:val="0"/>
              <w:autoSpaceDN w:val="0"/>
              <w:adjustRightInd w:val="0"/>
              <w:jc w:val="both"/>
            </w:pPr>
            <w:r w:rsidRPr="00743CAD">
              <w:t>Evaluarea şcolară, Editura „Meteor”, Bucureşti, 2006</w:t>
            </w:r>
          </w:p>
        </w:tc>
      </w:tr>
      <w:tr w:rsidR="002854E7" w:rsidRPr="00743CAD" w:rsidTr="002854E7">
        <w:trPr>
          <w:trHeight w:val="562"/>
        </w:trPr>
        <w:tc>
          <w:tcPr>
            <w:tcW w:w="450" w:type="dxa"/>
          </w:tcPr>
          <w:p w:rsidR="002854E7" w:rsidRPr="00743CAD" w:rsidRDefault="002854E7" w:rsidP="00743CAD">
            <w:pPr>
              <w:widowControl w:val="0"/>
              <w:autoSpaceDE w:val="0"/>
              <w:autoSpaceDN w:val="0"/>
              <w:adjustRightInd w:val="0"/>
              <w:rPr>
                <w:w w:val="91"/>
              </w:rPr>
            </w:pPr>
            <w:r w:rsidRPr="00743CAD">
              <w:rPr>
                <w:w w:val="91"/>
              </w:rPr>
              <w:t>13.</w:t>
            </w:r>
          </w:p>
          <w:p w:rsidR="002854E7" w:rsidRPr="00743CAD" w:rsidRDefault="002854E7" w:rsidP="00743CAD">
            <w:pPr>
              <w:widowControl w:val="0"/>
              <w:autoSpaceDE w:val="0"/>
              <w:autoSpaceDN w:val="0"/>
              <w:adjustRightInd w:val="0"/>
            </w:pPr>
          </w:p>
        </w:tc>
        <w:tc>
          <w:tcPr>
            <w:tcW w:w="2700" w:type="dxa"/>
          </w:tcPr>
          <w:p w:rsidR="002854E7" w:rsidRPr="00743CAD" w:rsidRDefault="002854E7" w:rsidP="00743CAD">
            <w:pPr>
              <w:widowControl w:val="0"/>
              <w:autoSpaceDE w:val="0"/>
              <w:autoSpaceDN w:val="0"/>
              <w:adjustRightInd w:val="0"/>
            </w:pPr>
            <w:r w:rsidRPr="00743CAD">
              <w:t>Neacşu, I.,</w:t>
            </w:r>
          </w:p>
          <w:p w:rsidR="002854E7" w:rsidRPr="00743CAD" w:rsidRDefault="002854E7" w:rsidP="00743CAD">
            <w:pPr>
              <w:widowControl w:val="0"/>
              <w:autoSpaceDE w:val="0"/>
              <w:autoSpaceDN w:val="0"/>
              <w:adjustRightInd w:val="0"/>
            </w:pPr>
          </w:p>
        </w:tc>
        <w:tc>
          <w:tcPr>
            <w:tcW w:w="6569" w:type="dxa"/>
          </w:tcPr>
          <w:p w:rsidR="002854E7" w:rsidRPr="00743CAD" w:rsidRDefault="002854E7" w:rsidP="00743CAD">
            <w:pPr>
              <w:widowControl w:val="0"/>
              <w:autoSpaceDE w:val="0"/>
              <w:autoSpaceDN w:val="0"/>
              <w:adjustRightInd w:val="0"/>
              <w:jc w:val="both"/>
            </w:pPr>
            <w:r w:rsidRPr="00743CAD">
              <w:t>Instruire  şi  învăţare,  ediţia  a  II-a,  revizuită,  Editura Didactică și Pedagogică, Bucureşti, 1999</w:t>
            </w:r>
          </w:p>
        </w:tc>
      </w:tr>
      <w:tr w:rsidR="002854E7" w:rsidRPr="00743CAD" w:rsidTr="002854E7">
        <w:trPr>
          <w:trHeight w:val="276"/>
        </w:trPr>
        <w:tc>
          <w:tcPr>
            <w:tcW w:w="450" w:type="dxa"/>
          </w:tcPr>
          <w:p w:rsidR="002854E7" w:rsidRPr="00743CAD" w:rsidRDefault="002854E7" w:rsidP="00743CAD">
            <w:pPr>
              <w:widowControl w:val="0"/>
              <w:autoSpaceDE w:val="0"/>
              <w:autoSpaceDN w:val="0"/>
              <w:adjustRightInd w:val="0"/>
            </w:pPr>
            <w:r w:rsidRPr="00743CAD">
              <w:rPr>
                <w:w w:val="91"/>
              </w:rPr>
              <w:t>14.</w:t>
            </w:r>
          </w:p>
        </w:tc>
        <w:tc>
          <w:tcPr>
            <w:tcW w:w="2700" w:type="dxa"/>
          </w:tcPr>
          <w:p w:rsidR="002854E7" w:rsidRPr="00743CAD" w:rsidRDefault="002854E7" w:rsidP="00743CAD">
            <w:pPr>
              <w:widowControl w:val="0"/>
              <w:autoSpaceDE w:val="0"/>
              <w:autoSpaceDN w:val="0"/>
              <w:adjustRightInd w:val="0"/>
            </w:pPr>
            <w:r w:rsidRPr="00743CAD">
              <w:t>Nicola I.,</w:t>
            </w:r>
          </w:p>
        </w:tc>
        <w:tc>
          <w:tcPr>
            <w:tcW w:w="6569" w:type="dxa"/>
          </w:tcPr>
          <w:p w:rsidR="002854E7" w:rsidRPr="00743CAD" w:rsidRDefault="002854E7" w:rsidP="00743CAD">
            <w:pPr>
              <w:widowControl w:val="0"/>
              <w:autoSpaceDE w:val="0"/>
              <w:autoSpaceDN w:val="0"/>
              <w:adjustRightInd w:val="0"/>
              <w:jc w:val="both"/>
            </w:pPr>
            <w:r w:rsidRPr="00743CAD">
              <w:t>Tratat de pedagogie, EDP, Bucureşti, 1996</w:t>
            </w:r>
          </w:p>
        </w:tc>
      </w:tr>
      <w:tr w:rsidR="002854E7" w:rsidRPr="00743CAD" w:rsidTr="002854E7">
        <w:trPr>
          <w:trHeight w:val="247"/>
        </w:trPr>
        <w:tc>
          <w:tcPr>
            <w:tcW w:w="450" w:type="dxa"/>
          </w:tcPr>
          <w:p w:rsidR="002854E7" w:rsidRPr="00743CAD" w:rsidRDefault="002854E7" w:rsidP="00743CAD">
            <w:pPr>
              <w:widowControl w:val="0"/>
              <w:autoSpaceDE w:val="0"/>
              <w:autoSpaceDN w:val="0"/>
              <w:adjustRightInd w:val="0"/>
              <w:rPr>
                <w:w w:val="91"/>
              </w:rPr>
            </w:pPr>
            <w:r w:rsidRPr="00743CAD">
              <w:rPr>
                <w:w w:val="91"/>
              </w:rPr>
              <w:t>15.</w:t>
            </w:r>
          </w:p>
        </w:tc>
        <w:tc>
          <w:tcPr>
            <w:tcW w:w="2700" w:type="dxa"/>
          </w:tcPr>
          <w:p w:rsidR="002854E7" w:rsidRPr="00743CAD" w:rsidRDefault="002854E7" w:rsidP="00743CAD">
            <w:pPr>
              <w:widowControl w:val="0"/>
              <w:autoSpaceDE w:val="0"/>
              <w:autoSpaceDN w:val="0"/>
              <w:adjustRightInd w:val="0"/>
            </w:pPr>
            <w:r w:rsidRPr="00743CAD">
              <w:t>Niţucă, C., Stanciu, I.,</w:t>
            </w:r>
          </w:p>
        </w:tc>
        <w:tc>
          <w:tcPr>
            <w:tcW w:w="6569" w:type="dxa"/>
          </w:tcPr>
          <w:p w:rsidR="002854E7" w:rsidRPr="00743CAD" w:rsidRDefault="002854E7" w:rsidP="00743CAD">
            <w:pPr>
              <w:widowControl w:val="0"/>
              <w:autoSpaceDE w:val="0"/>
              <w:autoSpaceDN w:val="0"/>
              <w:adjustRightInd w:val="0"/>
              <w:jc w:val="both"/>
            </w:pPr>
            <w:r w:rsidRPr="00743CAD">
              <w:t>Didactica  disciplinelor  tehnice,  Editura  „Performantica”, 2006</w:t>
            </w:r>
          </w:p>
        </w:tc>
      </w:tr>
      <w:tr w:rsidR="002854E7" w:rsidRPr="00743CAD" w:rsidTr="002854E7">
        <w:trPr>
          <w:trHeight w:val="277"/>
        </w:trPr>
        <w:tc>
          <w:tcPr>
            <w:tcW w:w="450" w:type="dxa"/>
          </w:tcPr>
          <w:p w:rsidR="002854E7" w:rsidRPr="00743CAD" w:rsidRDefault="002854E7" w:rsidP="00743CAD">
            <w:pPr>
              <w:widowControl w:val="0"/>
              <w:autoSpaceDE w:val="0"/>
              <w:autoSpaceDN w:val="0"/>
              <w:adjustRightInd w:val="0"/>
            </w:pPr>
            <w:r w:rsidRPr="00743CAD">
              <w:rPr>
                <w:w w:val="91"/>
              </w:rPr>
              <w:t>16.</w:t>
            </w:r>
          </w:p>
        </w:tc>
        <w:tc>
          <w:tcPr>
            <w:tcW w:w="2700" w:type="dxa"/>
          </w:tcPr>
          <w:p w:rsidR="002854E7" w:rsidRPr="00743CAD" w:rsidRDefault="002854E7" w:rsidP="00743CAD">
            <w:pPr>
              <w:widowControl w:val="0"/>
              <w:autoSpaceDE w:val="0"/>
              <w:autoSpaceDN w:val="0"/>
              <w:adjustRightInd w:val="0"/>
            </w:pPr>
            <w:r w:rsidRPr="00743CAD">
              <w:t>Negreţ, I.,</w:t>
            </w:r>
          </w:p>
        </w:tc>
        <w:tc>
          <w:tcPr>
            <w:tcW w:w="6569" w:type="dxa"/>
          </w:tcPr>
          <w:p w:rsidR="002854E7" w:rsidRPr="00743CAD" w:rsidRDefault="002854E7" w:rsidP="00743CAD">
            <w:pPr>
              <w:widowControl w:val="0"/>
              <w:autoSpaceDE w:val="0"/>
              <w:autoSpaceDN w:val="0"/>
              <w:adjustRightInd w:val="0"/>
              <w:jc w:val="both"/>
            </w:pPr>
            <w:r w:rsidRPr="00743CAD">
              <w:t>Didactica Nova, Editura „Aramis”, Bucureşti, 2004</w:t>
            </w:r>
          </w:p>
        </w:tc>
      </w:tr>
      <w:tr w:rsidR="002854E7" w:rsidRPr="00743CAD" w:rsidTr="002854E7">
        <w:trPr>
          <w:trHeight w:val="562"/>
        </w:trPr>
        <w:tc>
          <w:tcPr>
            <w:tcW w:w="450" w:type="dxa"/>
          </w:tcPr>
          <w:p w:rsidR="002854E7" w:rsidRPr="00743CAD" w:rsidRDefault="002854E7" w:rsidP="00743CAD">
            <w:pPr>
              <w:widowControl w:val="0"/>
              <w:autoSpaceDE w:val="0"/>
              <w:autoSpaceDN w:val="0"/>
              <w:adjustRightInd w:val="0"/>
              <w:rPr>
                <w:w w:val="91"/>
              </w:rPr>
            </w:pPr>
            <w:r w:rsidRPr="00743CAD">
              <w:rPr>
                <w:w w:val="91"/>
              </w:rPr>
              <w:t>17.</w:t>
            </w:r>
          </w:p>
          <w:p w:rsidR="002854E7" w:rsidRPr="00743CAD" w:rsidRDefault="002854E7" w:rsidP="00743CAD">
            <w:pPr>
              <w:widowControl w:val="0"/>
              <w:autoSpaceDE w:val="0"/>
              <w:autoSpaceDN w:val="0"/>
              <w:adjustRightInd w:val="0"/>
            </w:pPr>
          </w:p>
        </w:tc>
        <w:tc>
          <w:tcPr>
            <w:tcW w:w="2700" w:type="dxa"/>
          </w:tcPr>
          <w:p w:rsidR="002854E7" w:rsidRPr="00743CAD" w:rsidRDefault="002854E7" w:rsidP="00743CAD">
            <w:pPr>
              <w:widowControl w:val="0"/>
              <w:autoSpaceDE w:val="0"/>
              <w:autoSpaceDN w:val="0"/>
              <w:adjustRightInd w:val="0"/>
            </w:pPr>
            <w:r w:rsidRPr="00743CAD">
              <w:t>Onu, P., Luca, C.,</w:t>
            </w:r>
          </w:p>
          <w:p w:rsidR="002854E7" w:rsidRPr="00743CAD" w:rsidRDefault="002854E7" w:rsidP="00743CAD">
            <w:pPr>
              <w:widowControl w:val="0"/>
              <w:autoSpaceDE w:val="0"/>
              <w:autoSpaceDN w:val="0"/>
              <w:adjustRightInd w:val="0"/>
            </w:pPr>
          </w:p>
        </w:tc>
        <w:tc>
          <w:tcPr>
            <w:tcW w:w="6569" w:type="dxa"/>
          </w:tcPr>
          <w:p w:rsidR="002854E7" w:rsidRPr="00743CAD" w:rsidRDefault="002854E7" w:rsidP="00743CAD">
            <w:pPr>
              <w:widowControl w:val="0"/>
              <w:autoSpaceDE w:val="0"/>
              <w:autoSpaceDN w:val="0"/>
              <w:adjustRightInd w:val="0"/>
              <w:jc w:val="both"/>
            </w:pPr>
            <w:r w:rsidRPr="00743CAD">
              <w:t>Introducere în didactica specialităţii – discipline tehnice şi tehnologice, Editura „Polirom”, Iaşi, 2004</w:t>
            </w:r>
          </w:p>
        </w:tc>
      </w:tr>
      <w:tr w:rsidR="002854E7" w:rsidRPr="00743CAD" w:rsidTr="002854E7">
        <w:trPr>
          <w:trHeight w:val="296"/>
        </w:trPr>
        <w:tc>
          <w:tcPr>
            <w:tcW w:w="450" w:type="dxa"/>
          </w:tcPr>
          <w:p w:rsidR="002854E7" w:rsidRPr="00743CAD" w:rsidRDefault="002854E7" w:rsidP="00743CAD">
            <w:pPr>
              <w:widowControl w:val="0"/>
              <w:autoSpaceDE w:val="0"/>
              <w:autoSpaceDN w:val="0"/>
              <w:adjustRightInd w:val="0"/>
            </w:pPr>
            <w:r w:rsidRPr="00743CAD">
              <w:rPr>
                <w:w w:val="91"/>
              </w:rPr>
              <w:t>18.</w:t>
            </w:r>
          </w:p>
        </w:tc>
        <w:tc>
          <w:tcPr>
            <w:tcW w:w="2700" w:type="dxa"/>
          </w:tcPr>
          <w:p w:rsidR="002854E7" w:rsidRPr="00743CAD" w:rsidRDefault="002854E7" w:rsidP="00743CAD">
            <w:pPr>
              <w:widowControl w:val="0"/>
              <w:autoSpaceDE w:val="0"/>
              <w:autoSpaceDN w:val="0"/>
              <w:adjustRightInd w:val="0"/>
            </w:pPr>
            <w:r w:rsidRPr="00743CAD">
              <w:t>Onu, P., Luca, C.,</w:t>
            </w:r>
          </w:p>
        </w:tc>
        <w:tc>
          <w:tcPr>
            <w:tcW w:w="6569" w:type="dxa"/>
          </w:tcPr>
          <w:p w:rsidR="002854E7" w:rsidRPr="00743CAD" w:rsidRDefault="002854E7" w:rsidP="00743CAD">
            <w:pPr>
              <w:widowControl w:val="0"/>
              <w:autoSpaceDE w:val="0"/>
              <w:autoSpaceDN w:val="0"/>
              <w:adjustRightInd w:val="0"/>
              <w:jc w:val="both"/>
            </w:pPr>
            <w:r w:rsidRPr="00743CAD">
              <w:t>Didactica specialităţii, Editura „Gh. Asachi”, Iaşi, 2002</w:t>
            </w:r>
          </w:p>
        </w:tc>
      </w:tr>
      <w:tr w:rsidR="002854E7" w:rsidRPr="00743CAD" w:rsidTr="002854E7">
        <w:trPr>
          <w:trHeight w:val="624"/>
        </w:trPr>
        <w:tc>
          <w:tcPr>
            <w:tcW w:w="450" w:type="dxa"/>
          </w:tcPr>
          <w:p w:rsidR="002854E7" w:rsidRPr="00743CAD" w:rsidRDefault="002854E7" w:rsidP="00743CAD">
            <w:pPr>
              <w:widowControl w:val="0"/>
              <w:autoSpaceDE w:val="0"/>
              <w:autoSpaceDN w:val="0"/>
              <w:adjustRightInd w:val="0"/>
              <w:rPr>
                <w:w w:val="91"/>
              </w:rPr>
            </w:pPr>
            <w:r w:rsidRPr="00743CAD">
              <w:rPr>
                <w:w w:val="91"/>
              </w:rPr>
              <w:t>19.</w:t>
            </w:r>
          </w:p>
        </w:tc>
        <w:tc>
          <w:tcPr>
            <w:tcW w:w="2700" w:type="dxa"/>
          </w:tcPr>
          <w:p w:rsidR="002854E7" w:rsidRPr="00743CAD" w:rsidRDefault="002854E7" w:rsidP="00743CAD">
            <w:pPr>
              <w:widowControl w:val="0"/>
              <w:autoSpaceDE w:val="0"/>
              <w:autoSpaceDN w:val="0"/>
              <w:adjustRightInd w:val="0"/>
            </w:pPr>
            <w:r w:rsidRPr="00743CAD">
              <w:t>Oprea C.L.</w:t>
            </w:r>
          </w:p>
        </w:tc>
        <w:tc>
          <w:tcPr>
            <w:tcW w:w="6569" w:type="dxa"/>
          </w:tcPr>
          <w:p w:rsidR="002854E7" w:rsidRPr="00743CAD" w:rsidRDefault="002854E7" w:rsidP="00743CAD">
            <w:pPr>
              <w:widowControl w:val="0"/>
              <w:autoSpaceDE w:val="0"/>
              <w:autoSpaceDN w:val="0"/>
              <w:adjustRightInd w:val="0"/>
              <w:jc w:val="both"/>
            </w:pPr>
            <w:r w:rsidRPr="00743CAD">
              <w:t>Strategii didactice interactive, Editura Didactică și Pedagogică, București, 2006</w:t>
            </w:r>
          </w:p>
        </w:tc>
      </w:tr>
      <w:tr w:rsidR="002854E7" w:rsidRPr="00743CAD" w:rsidTr="002854E7">
        <w:trPr>
          <w:trHeight w:val="450"/>
        </w:trPr>
        <w:tc>
          <w:tcPr>
            <w:tcW w:w="450" w:type="dxa"/>
          </w:tcPr>
          <w:p w:rsidR="002854E7" w:rsidRPr="00743CAD" w:rsidRDefault="002854E7" w:rsidP="00743CAD">
            <w:pPr>
              <w:widowControl w:val="0"/>
              <w:autoSpaceDE w:val="0"/>
              <w:autoSpaceDN w:val="0"/>
              <w:adjustRightInd w:val="0"/>
              <w:rPr>
                <w:w w:val="91"/>
              </w:rPr>
            </w:pPr>
            <w:r w:rsidRPr="00743CAD">
              <w:rPr>
                <w:w w:val="91"/>
              </w:rPr>
              <w:t>20.</w:t>
            </w:r>
          </w:p>
        </w:tc>
        <w:tc>
          <w:tcPr>
            <w:tcW w:w="2700" w:type="dxa"/>
          </w:tcPr>
          <w:p w:rsidR="002854E7" w:rsidRPr="00743CAD" w:rsidRDefault="002854E7" w:rsidP="00743CAD">
            <w:pPr>
              <w:widowControl w:val="0"/>
              <w:autoSpaceDE w:val="0"/>
              <w:autoSpaceDN w:val="0"/>
              <w:adjustRightInd w:val="0"/>
            </w:pPr>
            <w:r w:rsidRPr="00743CAD">
              <w:t>Petty G.</w:t>
            </w:r>
          </w:p>
        </w:tc>
        <w:tc>
          <w:tcPr>
            <w:tcW w:w="6569" w:type="dxa"/>
          </w:tcPr>
          <w:p w:rsidR="002854E7" w:rsidRPr="00743CAD" w:rsidRDefault="002854E7" w:rsidP="00743CAD">
            <w:pPr>
              <w:widowControl w:val="0"/>
              <w:autoSpaceDE w:val="0"/>
              <w:autoSpaceDN w:val="0"/>
              <w:adjustRightInd w:val="0"/>
              <w:jc w:val="both"/>
            </w:pPr>
            <w:r w:rsidRPr="00743CAD">
              <w:t>Profesorul azi. Metode moderne de predare. Editura „Atelier Didactic”, București, 2007</w:t>
            </w:r>
          </w:p>
        </w:tc>
      </w:tr>
      <w:tr w:rsidR="002854E7" w:rsidRPr="00743CAD" w:rsidTr="002854E7">
        <w:trPr>
          <w:trHeight w:val="276"/>
        </w:trPr>
        <w:tc>
          <w:tcPr>
            <w:tcW w:w="450" w:type="dxa"/>
          </w:tcPr>
          <w:p w:rsidR="002854E7" w:rsidRPr="00743CAD" w:rsidRDefault="002854E7" w:rsidP="00743CAD">
            <w:pPr>
              <w:widowControl w:val="0"/>
              <w:autoSpaceDE w:val="0"/>
              <w:autoSpaceDN w:val="0"/>
              <w:adjustRightInd w:val="0"/>
            </w:pPr>
            <w:r w:rsidRPr="00743CAD">
              <w:rPr>
                <w:w w:val="91"/>
              </w:rPr>
              <w:t>22.</w:t>
            </w:r>
          </w:p>
        </w:tc>
        <w:tc>
          <w:tcPr>
            <w:tcW w:w="2700" w:type="dxa"/>
          </w:tcPr>
          <w:p w:rsidR="002854E7" w:rsidRPr="00743CAD" w:rsidRDefault="002854E7" w:rsidP="00743CAD">
            <w:pPr>
              <w:widowControl w:val="0"/>
              <w:autoSpaceDE w:val="0"/>
              <w:autoSpaceDN w:val="0"/>
              <w:adjustRightInd w:val="0"/>
            </w:pPr>
            <w:r w:rsidRPr="00743CAD">
              <w:t>Radu, I., T.,</w:t>
            </w:r>
          </w:p>
        </w:tc>
        <w:tc>
          <w:tcPr>
            <w:tcW w:w="6569" w:type="dxa"/>
          </w:tcPr>
          <w:p w:rsidR="002854E7" w:rsidRPr="00743CAD" w:rsidRDefault="002854E7" w:rsidP="00743CAD">
            <w:pPr>
              <w:widowControl w:val="0"/>
              <w:autoSpaceDE w:val="0"/>
              <w:autoSpaceDN w:val="0"/>
              <w:adjustRightInd w:val="0"/>
              <w:jc w:val="both"/>
            </w:pPr>
            <w:r w:rsidRPr="00743CAD">
              <w:t>Evaluarea în procesul didactic, Editura Didactică și Pedagogică, Bucureşti, 2000</w:t>
            </w:r>
          </w:p>
        </w:tc>
      </w:tr>
      <w:tr w:rsidR="002854E7" w:rsidRPr="00743CAD" w:rsidTr="002854E7">
        <w:trPr>
          <w:trHeight w:val="287"/>
        </w:trPr>
        <w:tc>
          <w:tcPr>
            <w:tcW w:w="450" w:type="dxa"/>
          </w:tcPr>
          <w:p w:rsidR="002854E7" w:rsidRPr="00743CAD" w:rsidRDefault="002854E7" w:rsidP="00743CAD">
            <w:pPr>
              <w:widowControl w:val="0"/>
              <w:autoSpaceDE w:val="0"/>
              <w:autoSpaceDN w:val="0"/>
              <w:adjustRightInd w:val="0"/>
              <w:rPr>
                <w:w w:val="91"/>
              </w:rPr>
            </w:pPr>
            <w:r w:rsidRPr="00743CAD">
              <w:rPr>
                <w:w w:val="91"/>
              </w:rPr>
              <w:t>23.</w:t>
            </w:r>
          </w:p>
        </w:tc>
        <w:tc>
          <w:tcPr>
            <w:tcW w:w="2700" w:type="dxa"/>
          </w:tcPr>
          <w:p w:rsidR="002854E7" w:rsidRPr="00743CAD" w:rsidRDefault="002854E7" w:rsidP="00743CAD">
            <w:pPr>
              <w:widowControl w:val="0"/>
              <w:autoSpaceDE w:val="0"/>
              <w:autoSpaceDN w:val="0"/>
              <w:adjustRightInd w:val="0"/>
            </w:pPr>
            <w:r w:rsidRPr="00743CAD">
              <w:t>Toma, S.,</w:t>
            </w:r>
          </w:p>
        </w:tc>
        <w:tc>
          <w:tcPr>
            <w:tcW w:w="6569" w:type="dxa"/>
          </w:tcPr>
          <w:p w:rsidR="002854E7" w:rsidRPr="00743CAD" w:rsidRDefault="002854E7" w:rsidP="00743CAD">
            <w:pPr>
              <w:widowControl w:val="0"/>
              <w:autoSpaceDE w:val="0"/>
              <w:autoSpaceDN w:val="0"/>
              <w:adjustRightInd w:val="0"/>
              <w:jc w:val="both"/>
            </w:pPr>
            <w:r w:rsidRPr="00743CAD">
              <w:t>Profesorul factor de decizie, Editura „Tehnică”, Bucureşti, 1999</w:t>
            </w:r>
          </w:p>
        </w:tc>
      </w:tr>
      <w:tr w:rsidR="002854E7" w:rsidRPr="00743CAD" w:rsidTr="002854E7">
        <w:trPr>
          <w:trHeight w:val="562"/>
        </w:trPr>
        <w:tc>
          <w:tcPr>
            <w:tcW w:w="450" w:type="dxa"/>
          </w:tcPr>
          <w:p w:rsidR="002854E7" w:rsidRPr="00743CAD" w:rsidRDefault="002854E7" w:rsidP="00743CAD">
            <w:pPr>
              <w:widowControl w:val="0"/>
              <w:autoSpaceDE w:val="0"/>
              <w:autoSpaceDN w:val="0"/>
              <w:adjustRightInd w:val="0"/>
              <w:rPr>
                <w:w w:val="91"/>
              </w:rPr>
            </w:pPr>
            <w:r w:rsidRPr="00743CAD">
              <w:rPr>
                <w:w w:val="91"/>
              </w:rPr>
              <w:t>24.</w:t>
            </w:r>
          </w:p>
          <w:p w:rsidR="002854E7" w:rsidRPr="00743CAD" w:rsidRDefault="002854E7" w:rsidP="00743CAD">
            <w:pPr>
              <w:widowControl w:val="0"/>
              <w:autoSpaceDE w:val="0"/>
              <w:autoSpaceDN w:val="0"/>
              <w:adjustRightInd w:val="0"/>
            </w:pPr>
          </w:p>
        </w:tc>
        <w:tc>
          <w:tcPr>
            <w:tcW w:w="2700" w:type="dxa"/>
          </w:tcPr>
          <w:p w:rsidR="002854E7" w:rsidRPr="00743CAD" w:rsidRDefault="002854E7" w:rsidP="00743CAD">
            <w:pPr>
              <w:widowControl w:val="0"/>
              <w:autoSpaceDE w:val="0"/>
              <w:autoSpaceDN w:val="0"/>
              <w:adjustRightInd w:val="0"/>
            </w:pPr>
            <w:r w:rsidRPr="00743CAD">
              <w:t>Tomşa, G.,</w:t>
            </w:r>
          </w:p>
          <w:p w:rsidR="002854E7" w:rsidRPr="00743CAD" w:rsidRDefault="002854E7" w:rsidP="00743CAD">
            <w:pPr>
              <w:widowControl w:val="0"/>
              <w:autoSpaceDE w:val="0"/>
              <w:autoSpaceDN w:val="0"/>
              <w:adjustRightInd w:val="0"/>
            </w:pPr>
          </w:p>
        </w:tc>
        <w:tc>
          <w:tcPr>
            <w:tcW w:w="6569" w:type="dxa"/>
          </w:tcPr>
          <w:p w:rsidR="002854E7" w:rsidRPr="00743CAD" w:rsidRDefault="002854E7" w:rsidP="00743CAD">
            <w:pPr>
              <w:widowControl w:val="0"/>
              <w:autoSpaceDE w:val="0"/>
              <w:autoSpaceDN w:val="0"/>
              <w:adjustRightInd w:val="0"/>
              <w:jc w:val="both"/>
            </w:pPr>
            <w:r w:rsidRPr="00743CAD">
              <w:rPr>
                <w:w w:val="99"/>
              </w:rPr>
              <w:t xml:space="preserve">Orientarea şi dezvoltarea carierei la elevi, Casa de editură </w:t>
            </w:r>
            <w:r w:rsidRPr="00743CAD">
              <w:t>şi presă „Viaţa Românească”, Bucureşti, 1999</w:t>
            </w:r>
          </w:p>
        </w:tc>
      </w:tr>
      <w:tr w:rsidR="002854E7" w:rsidRPr="00743CAD" w:rsidTr="002854E7">
        <w:trPr>
          <w:trHeight w:val="276"/>
        </w:trPr>
        <w:tc>
          <w:tcPr>
            <w:tcW w:w="450" w:type="dxa"/>
          </w:tcPr>
          <w:p w:rsidR="002854E7" w:rsidRPr="00743CAD" w:rsidRDefault="002854E7" w:rsidP="00743CAD">
            <w:pPr>
              <w:widowControl w:val="0"/>
              <w:autoSpaceDE w:val="0"/>
              <w:autoSpaceDN w:val="0"/>
              <w:adjustRightInd w:val="0"/>
            </w:pPr>
            <w:r w:rsidRPr="00743CAD">
              <w:rPr>
                <w:w w:val="91"/>
              </w:rPr>
              <w:t>25.</w:t>
            </w:r>
          </w:p>
        </w:tc>
        <w:tc>
          <w:tcPr>
            <w:tcW w:w="2700" w:type="dxa"/>
          </w:tcPr>
          <w:p w:rsidR="002854E7" w:rsidRPr="00743CAD" w:rsidRDefault="002854E7" w:rsidP="00743CAD">
            <w:pPr>
              <w:widowControl w:val="0"/>
              <w:autoSpaceDE w:val="0"/>
              <w:autoSpaceDN w:val="0"/>
              <w:adjustRightInd w:val="0"/>
            </w:pPr>
            <w:r w:rsidRPr="00743CAD">
              <w:t>***</w:t>
            </w:r>
          </w:p>
        </w:tc>
        <w:tc>
          <w:tcPr>
            <w:tcW w:w="6569" w:type="dxa"/>
          </w:tcPr>
          <w:p w:rsidR="002854E7" w:rsidRPr="00743CAD" w:rsidRDefault="002854E7" w:rsidP="00743CAD">
            <w:pPr>
              <w:widowControl w:val="0"/>
              <w:autoSpaceDE w:val="0"/>
              <w:autoSpaceDN w:val="0"/>
              <w:adjustRightInd w:val="0"/>
              <w:jc w:val="both"/>
            </w:pPr>
            <w:r w:rsidRPr="00743CAD">
              <w:t xml:space="preserve">Curriculum naţional aprobat , </w:t>
            </w:r>
            <w:r w:rsidRPr="00743CAD">
              <w:rPr>
                <w:color w:val="0000FF"/>
                <w:u w:val="single"/>
              </w:rPr>
              <w:t>www.edu.ro</w:t>
            </w:r>
          </w:p>
        </w:tc>
      </w:tr>
      <w:tr w:rsidR="002854E7" w:rsidRPr="00743CAD" w:rsidTr="00743CAD">
        <w:trPr>
          <w:trHeight w:val="545"/>
        </w:trPr>
        <w:tc>
          <w:tcPr>
            <w:tcW w:w="450" w:type="dxa"/>
          </w:tcPr>
          <w:p w:rsidR="002854E7" w:rsidRPr="00743CAD" w:rsidRDefault="002854E7" w:rsidP="00743CAD">
            <w:pPr>
              <w:widowControl w:val="0"/>
              <w:autoSpaceDE w:val="0"/>
              <w:autoSpaceDN w:val="0"/>
              <w:adjustRightInd w:val="0"/>
              <w:rPr>
                <w:w w:val="91"/>
              </w:rPr>
            </w:pPr>
            <w:r w:rsidRPr="00743CAD">
              <w:rPr>
                <w:w w:val="91"/>
              </w:rPr>
              <w:t>26.</w:t>
            </w:r>
          </w:p>
          <w:p w:rsidR="002854E7" w:rsidRPr="00743CAD" w:rsidRDefault="002854E7" w:rsidP="00743CAD">
            <w:pPr>
              <w:widowControl w:val="0"/>
              <w:autoSpaceDE w:val="0"/>
              <w:autoSpaceDN w:val="0"/>
              <w:adjustRightInd w:val="0"/>
            </w:pPr>
          </w:p>
        </w:tc>
        <w:tc>
          <w:tcPr>
            <w:tcW w:w="2700" w:type="dxa"/>
          </w:tcPr>
          <w:p w:rsidR="002854E7" w:rsidRPr="00743CAD" w:rsidRDefault="002854E7" w:rsidP="00743CAD">
            <w:pPr>
              <w:widowControl w:val="0"/>
              <w:autoSpaceDE w:val="0"/>
              <w:autoSpaceDN w:val="0"/>
              <w:adjustRightInd w:val="0"/>
            </w:pPr>
            <w:r w:rsidRPr="00743CAD">
              <w:t>***</w:t>
            </w:r>
          </w:p>
          <w:p w:rsidR="002854E7" w:rsidRPr="00743CAD" w:rsidRDefault="002854E7" w:rsidP="00743CAD">
            <w:pPr>
              <w:widowControl w:val="0"/>
              <w:autoSpaceDE w:val="0"/>
              <w:autoSpaceDN w:val="0"/>
              <w:adjustRightInd w:val="0"/>
            </w:pPr>
          </w:p>
        </w:tc>
        <w:tc>
          <w:tcPr>
            <w:tcW w:w="6569" w:type="dxa"/>
          </w:tcPr>
          <w:p w:rsidR="002854E7" w:rsidRPr="00743CAD" w:rsidRDefault="002854E7" w:rsidP="00743CAD">
            <w:pPr>
              <w:widowControl w:val="0"/>
              <w:autoSpaceDE w:val="0"/>
              <w:autoSpaceDN w:val="0"/>
              <w:adjustRightInd w:val="0"/>
              <w:jc w:val="both"/>
            </w:pPr>
            <w:r w:rsidRPr="00743CAD">
              <w:t>Ghiduri  metodologice  pentru  aplicarea  programelor şcolare pentru aria curriculară „Tehnologii”.</w:t>
            </w:r>
          </w:p>
        </w:tc>
      </w:tr>
    </w:tbl>
    <w:p w:rsidR="00DE78B8" w:rsidRPr="00743CAD" w:rsidRDefault="00DE78B8" w:rsidP="00743CAD">
      <w:pPr>
        <w:shd w:val="clear" w:color="auto" w:fill="FFFFFF"/>
        <w:jc w:val="both"/>
      </w:pPr>
    </w:p>
    <w:sectPr w:rsidR="00DE78B8" w:rsidRPr="00743CAD" w:rsidSect="00743CAD">
      <w:footerReference w:type="default" r:id="rId7"/>
      <w:pgSz w:w="12240" w:h="15840"/>
      <w:pgMar w:top="1440" w:right="1440" w:bottom="113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B77" w:rsidRDefault="00316B77">
      <w:r>
        <w:separator/>
      </w:r>
    </w:p>
  </w:endnote>
  <w:endnote w:type="continuationSeparator" w:id="0">
    <w:p w:rsidR="00316B77" w:rsidRDefault="00316B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DE341E">
        <w:pPr>
          <w:pStyle w:val="Footer"/>
          <w:jc w:val="right"/>
        </w:pPr>
        <w:r>
          <w:fldChar w:fldCharType="begin"/>
        </w:r>
        <w:r w:rsidR="000A5400">
          <w:instrText xml:space="preserve"> PAGE   \* MERGEFORMAT </w:instrText>
        </w:r>
        <w:r>
          <w:fldChar w:fldCharType="separate"/>
        </w:r>
        <w:r w:rsidR="00743CAD">
          <w:rPr>
            <w:noProof/>
          </w:rPr>
          <w:t>6</w:t>
        </w:r>
        <w:r>
          <w:rPr>
            <w:noProof/>
          </w:rPr>
          <w:fldChar w:fldCharType="end"/>
        </w:r>
      </w:p>
    </w:sdtContent>
  </w:sdt>
  <w:p w:rsidR="00D3608D" w:rsidRDefault="00316B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B77" w:rsidRDefault="00316B77">
      <w:r>
        <w:separator/>
      </w:r>
    </w:p>
  </w:footnote>
  <w:footnote w:type="continuationSeparator" w:id="0">
    <w:p w:rsidR="00316B77" w:rsidRDefault="00316B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1206B0"/>
    <w:multiLevelType w:val="hybridMultilevel"/>
    <w:tmpl w:val="FE4A2BE6"/>
    <w:lvl w:ilvl="0" w:tplc="C804E96E">
      <w:start w:val="1"/>
      <w:numFmt w:val="decimal"/>
      <w:lvlText w:val="%1."/>
      <w:lvlJc w:val="right"/>
      <w:pPr>
        <w:tabs>
          <w:tab w:val="num" w:pos="648"/>
        </w:tabs>
        <w:ind w:left="64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655F46F2"/>
    <w:multiLevelType w:val="multilevel"/>
    <w:tmpl w:val="631CC478"/>
    <w:lvl w:ilvl="0">
      <w:start w:val="1"/>
      <w:numFmt w:val="decimal"/>
      <w:lvlText w:val="%1."/>
      <w:lvlJc w:val="left"/>
      <w:pPr>
        <w:ind w:left="1080" w:hanging="360"/>
      </w:pPr>
      <w:rPr>
        <w:rFonts w:ascii="Times New Roman" w:hAnsi="Times New Roman" w:cs="Times New Roman" w:hint="default"/>
        <w:sz w:val="24"/>
      </w:rPr>
    </w:lvl>
    <w:lvl w:ilvl="1">
      <w:start w:val="1"/>
      <w:numFmt w:val="decimal"/>
      <w:isLgl/>
      <w:lvlText w:val="%1.%2."/>
      <w:lvlJc w:val="left"/>
      <w:pPr>
        <w:ind w:left="1545" w:hanging="46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9">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5"/>
  </w:num>
  <w:num w:numId="6">
    <w:abstractNumId w:val="0"/>
  </w:num>
  <w:num w:numId="7">
    <w:abstractNumId w:val="7"/>
  </w:num>
  <w:num w:numId="8">
    <w:abstractNumId w:val="9"/>
  </w:num>
  <w:num w:numId="9">
    <w:abstractNumId w:val="8"/>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25052B"/>
    <w:rsid w:val="000124E8"/>
    <w:rsid w:val="00097A28"/>
    <w:rsid w:val="000A5400"/>
    <w:rsid w:val="000F38C1"/>
    <w:rsid w:val="00134812"/>
    <w:rsid w:val="001A5CA3"/>
    <w:rsid w:val="0025052B"/>
    <w:rsid w:val="002854E7"/>
    <w:rsid w:val="002C348D"/>
    <w:rsid w:val="002E2032"/>
    <w:rsid w:val="00316B77"/>
    <w:rsid w:val="00341CA8"/>
    <w:rsid w:val="00392E6E"/>
    <w:rsid w:val="003C7AB3"/>
    <w:rsid w:val="004003B9"/>
    <w:rsid w:val="004B30B6"/>
    <w:rsid w:val="005047EB"/>
    <w:rsid w:val="006233FD"/>
    <w:rsid w:val="006734CD"/>
    <w:rsid w:val="00725044"/>
    <w:rsid w:val="00743CAD"/>
    <w:rsid w:val="00756E50"/>
    <w:rsid w:val="008B17E6"/>
    <w:rsid w:val="00A227AF"/>
    <w:rsid w:val="00B15446"/>
    <w:rsid w:val="00BB090F"/>
    <w:rsid w:val="00D044E2"/>
    <w:rsid w:val="00D362A3"/>
    <w:rsid w:val="00DE341E"/>
    <w:rsid w:val="00DE78B8"/>
    <w:rsid w:val="00E03E96"/>
    <w:rsid w:val="00E175D9"/>
    <w:rsid w:val="00E419B7"/>
    <w:rsid w:val="00E82447"/>
    <w:rsid w:val="00FB291C"/>
    <w:rsid w:val="00FD3ECD"/>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2547</Words>
  <Characters>14774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17287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cp:lastPrinted>2015-09-29T12:31:00Z</cp:lastPrinted>
  <dcterms:created xsi:type="dcterms:W3CDTF">2015-10-20T07:24:00Z</dcterms:created>
  <dcterms:modified xsi:type="dcterms:W3CDTF">2015-10-23T05:32:00Z</dcterms:modified>
</cp:coreProperties>
</file>