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95CA3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-552450</wp:posOffset>
            </wp:positionV>
            <wp:extent cx="2715260" cy="771525"/>
            <wp:effectExtent l="19050" t="0" r="8890" b="0"/>
            <wp:wrapNone/>
            <wp:docPr id="4" name="Imagine 3" descr="SiglaMECS-cfMan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SiglaMECS-cfManu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628015</wp:posOffset>
            </wp:positionV>
            <wp:extent cx="2715260" cy="771525"/>
            <wp:effectExtent l="19050" t="0" r="8890" b="0"/>
            <wp:wrapNone/>
            <wp:docPr id="3" name="Imagine 3" descr="SiglaMECS-cfMan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SiglaMECS-cfManu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-552450</wp:posOffset>
            </wp:positionV>
            <wp:extent cx="2933700" cy="1009650"/>
            <wp:effectExtent l="19050" t="0" r="0" b="0"/>
            <wp:wrapSquare wrapText="bothSides"/>
            <wp:docPr id="2" name="Imagine 2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763" w:rsidRDefault="00141763"/>
    <w:p w:rsidR="00141763" w:rsidRDefault="00141763"/>
    <w:p w:rsidR="008C42A5" w:rsidRDefault="008C42A5"/>
    <w:p w:rsidR="00141763" w:rsidRPr="00141763" w:rsidRDefault="00141763" w:rsidP="0014176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ro-RO"/>
        </w:rPr>
        <w:t>Î</w:t>
      </w:r>
      <w:r>
        <w:rPr>
          <w:rFonts w:ascii="Arial" w:hAnsi="Arial" w:cs="Arial"/>
          <w:b/>
          <w:sz w:val="24"/>
          <w:szCs w:val="24"/>
        </w:rPr>
        <w:t xml:space="preserve">n </w:t>
      </w:r>
      <w:proofErr w:type="spellStart"/>
      <w:r>
        <w:rPr>
          <w:rFonts w:ascii="Arial" w:hAnsi="Arial" w:cs="Arial"/>
          <w:b/>
          <w:sz w:val="24"/>
          <w:szCs w:val="24"/>
        </w:rPr>
        <w:t>atenţia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candidaţilor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înscriş</w:t>
      </w:r>
      <w:r w:rsidRPr="00141763">
        <w:rPr>
          <w:rFonts w:ascii="Arial" w:hAnsi="Arial" w:cs="Arial"/>
          <w:b/>
          <w:sz w:val="24"/>
          <w:szCs w:val="24"/>
        </w:rPr>
        <w:t>i</w:t>
      </w:r>
      <w:proofErr w:type="spellEnd"/>
      <w:r w:rsidRPr="0014176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14176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F3F3A">
        <w:rPr>
          <w:rFonts w:ascii="Arial" w:hAnsi="Arial" w:cs="Arial"/>
          <w:b/>
          <w:sz w:val="24"/>
          <w:szCs w:val="24"/>
        </w:rPr>
        <w:t>susţinerea</w:t>
      </w:r>
      <w:proofErr w:type="spellEnd"/>
      <w:r w:rsidR="006F3F3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F3F3A">
        <w:rPr>
          <w:rFonts w:ascii="Arial" w:hAnsi="Arial" w:cs="Arial"/>
          <w:b/>
          <w:sz w:val="24"/>
          <w:szCs w:val="24"/>
        </w:rPr>
        <w:t>Examenului</w:t>
      </w:r>
      <w:proofErr w:type="spellEnd"/>
      <w:r w:rsidR="006F3F3A">
        <w:rPr>
          <w:rFonts w:ascii="Arial" w:hAnsi="Arial" w:cs="Arial"/>
          <w:b/>
          <w:sz w:val="24"/>
          <w:szCs w:val="24"/>
        </w:rPr>
        <w:t xml:space="preserve"> National de </w:t>
      </w:r>
      <w:proofErr w:type="spellStart"/>
      <w:r w:rsidR="006F3F3A">
        <w:rPr>
          <w:rFonts w:ascii="Arial" w:hAnsi="Arial" w:cs="Arial"/>
          <w:b/>
          <w:sz w:val="24"/>
          <w:szCs w:val="24"/>
        </w:rPr>
        <w:t>obţinere</w:t>
      </w:r>
      <w:proofErr w:type="spellEnd"/>
      <w:r w:rsidR="006F3F3A">
        <w:rPr>
          <w:rFonts w:ascii="Arial" w:hAnsi="Arial" w:cs="Arial"/>
          <w:b/>
          <w:sz w:val="24"/>
          <w:szCs w:val="24"/>
        </w:rPr>
        <w:t xml:space="preserve"> </w:t>
      </w:r>
      <w:r w:rsidRPr="00141763">
        <w:rPr>
          <w:rFonts w:ascii="Arial" w:hAnsi="Arial" w:cs="Arial"/>
          <w:b/>
          <w:sz w:val="24"/>
          <w:szCs w:val="24"/>
        </w:rPr>
        <w:t xml:space="preserve">a </w:t>
      </w:r>
      <w:proofErr w:type="spellStart"/>
      <w:r w:rsidRPr="00141763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efinitivării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în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învăţământ</w:t>
      </w:r>
      <w:r w:rsidR="006F3F3A">
        <w:rPr>
          <w:rFonts w:ascii="Arial" w:hAnsi="Arial" w:cs="Arial"/>
          <w:b/>
          <w:sz w:val="24"/>
          <w:szCs w:val="24"/>
        </w:rPr>
        <w:t>ul</w:t>
      </w:r>
      <w:proofErr w:type="spellEnd"/>
      <w:r w:rsidR="006F3F3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F3F3A">
        <w:rPr>
          <w:rFonts w:ascii="Arial" w:hAnsi="Arial" w:cs="Arial"/>
          <w:b/>
          <w:sz w:val="24"/>
          <w:szCs w:val="24"/>
        </w:rPr>
        <w:t>preuniversitar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b/>
          <w:sz w:val="24"/>
          <w:szCs w:val="24"/>
        </w:rPr>
        <w:t>sesiunea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2015</w:t>
      </w:r>
    </w:p>
    <w:p w:rsidR="00141763" w:rsidRDefault="00141763" w:rsidP="001417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1763" w:rsidRDefault="00141763" w:rsidP="0064443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Informaţiile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referitoare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examenul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naţional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definitivare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învăţământ</w:t>
      </w:r>
      <w:proofErr w:type="spellEnd"/>
      <w:r>
        <w:rPr>
          <w:rFonts w:ascii="Arial" w:hAnsi="Arial" w:cs="Arial"/>
          <w:sz w:val="24"/>
          <w:szCs w:val="24"/>
        </w:rPr>
        <w:t xml:space="preserve"> pot </w:t>
      </w:r>
      <w:proofErr w:type="spellStart"/>
      <w:r>
        <w:rPr>
          <w:rFonts w:ascii="Arial" w:hAnsi="Arial" w:cs="Arial"/>
          <w:sz w:val="24"/>
          <w:szCs w:val="24"/>
        </w:rPr>
        <w:t>fi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obţinute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accesând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41763">
        <w:rPr>
          <w:rFonts w:ascii="Arial" w:hAnsi="Arial" w:cs="Arial"/>
          <w:sz w:val="24"/>
          <w:szCs w:val="24"/>
        </w:rPr>
        <w:t xml:space="preserve"> link</w:t>
      </w:r>
      <w:proofErr w:type="gramEnd"/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ul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141763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0479DC">
          <w:rPr>
            <w:rStyle w:val="Hyperlink"/>
            <w:rFonts w:ascii="Arial" w:hAnsi="Arial" w:cs="Arial"/>
            <w:sz w:val="24"/>
            <w:szCs w:val="24"/>
          </w:rPr>
          <w:t>http://definitivat.edu.ro/2015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D432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3228">
        <w:rPr>
          <w:rFonts w:ascii="Arial" w:hAnsi="Arial" w:cs="Arial"/>
          <w:sz w:val="24"/>
          <w:szCs w:val="24"/>
        </w:rPr>
        <w:t>sau</w:t>
      </w:r>
      <w:proofErr w:type="spellEnd"/>
      <w:r w:rsidR="00D4322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D43228">
        <w:rPr>
          <w:rFonts w:ascii="Arial" w:hAnsi="Arial" w:cs="Arial"/>
          <w:sz w:val="24"/>
          <w:szCs w:val="24"/>
        </w:rPr>
        <w:t>utilizând</w:t>
      </w:r>
      <w:proofErr w:type="spellEnd"/>
      <w:r w:rsidR="00D43228">
        <w:rPr>
          <w:rFonts w:ascii="Arial" w:hAnsi="Arial" w:cs="Arial"/>
          <w:sz w:val="24"/>
          <w:szCs w:val="24"/>
        </w:rPr>
        <w:t xml:space="preserve"> site-</w:t>
      </w:r>
      <w:proofErr w:type="spellStart"/>
      <w:r w:rsidR="00D43228">
        <w:rPr>
          <w:rFonts w:ascii="Arial" w:hAnsi="Arial" w:cs="Arial"/>
          <w:sz w:val="24"/>
          <w:szCs w:val="24"/>
        </w:rPr>
        <w:t>ul</w:t>
      </w:r>
      <w:proofErr w:type="spellEnd"/>
      <w:r w:rsidR="00D43228">
        <w:rPr>
          <w:rFonts w:ascii="Arial" w:hAnsi="Arial" w:cs="Arial"/>
          <w:sz w:val="24"/>
          <w:szCs w:val="24"/>
        </w:rPr>
        <w:t xml:space="preserve"> MECS(</w:t>
      </w:r>
      <w:proofErr w:type="spellStart"/>
      <w:r w:rsidR="00D43228">
        <w:rPr>
          <w:rFonts w:ascii="Arial" w:hAnsi="Arial" w:cs="Arial"/>
          <w:sz w:val="24"/>
          <w:szCs w:val="24"/>
        </w:rPr>
        <w:t>partea</w:t>
      </w:r>
      <w:proofErr w:type="spellEnd"/>
      <w:r w:rsidR="00D4322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43228">
        <w:rPr>
          <w:rFonts w:ascii="Arial" w:hAnsi="Arial" w:cs="Arial"/>
          <w:sz w:val="24"/>
          <w:szCs w:val="24"/>
        </w:rPr>
        <w:t>jos</w:t>
      </w:r>
      <w:proofErr w:type="spellEnd"/>
      <w:r w:rsidR="00D43228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D43228">
        <w:rPr>
          <w:rFonts w:ascii="Arial" w:hAnsi="Arial" w:cs="Arial"/>
          <w:sz w:val="24"/>
          <w:szCs w:val="24"/>
        </w:rPr>
        <w:t>paginii</w:t>
      </w:r>
      <w:proofErr w:type="spellEnd"/>
      <w:r w:rsidR="00D43228">
        <w:rPr>
          <w:rFonts w:ascii="Arial" w:hAnsi="Arial" w:cs="Arial"/>
          <w:sz w:val="24"/>
          <w:szCs w:val="24"/>
        </w:rPr>
        <w:t xml:space="preserve"> de start, </w:t>
      </w:r>
      <w:proofErr w:type="spellStart"/>
      <w:r w:rsidR="00D43228">
        <w:rPr>
          <w:rFonts w:ascii="Arial" w:hAnsi="Arial" w:cs="Arial"/>
          <w:sz w:val="24"/>
          <w:szCs w:val="24"/>
        </w:rPr>
        <w:t>dând</w:t>
      </w:r>
      <w:proofErr w:type="spellEnd"/>
      <w:r w:rsidR="00D43228">
        <w:rPr>
          <w:rFonts w:ascii="Arial" w:hAnsi="Arial" w:cs="Arial"/>
          <w:sz w:val="24"/>
          <w:szCs w:val="24"/>
        </w:rPr>
        <w:t xml:space="preserve">  click </w:t>
      </w:r>
      <w:proofErr w:type="spellStart"/>
      <w:r w:rsidR="00D43228">
        <w:rPr>
          <w:rFonts w:ascii="Arial" w:hAnsi="Arial" w:cs="Arial"/>
          <w:sz w:val="24"/>
          <w:szCs w:val="24"/>
        </w:rPr>
        <w:t>pe</w:t>
      </w:r>
      <w:proofErr w:type="spellEnd"/>
      <w:r w:rsidR="00D432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3228">
        <w:rPr>
          <w:rFonts w:ascii="Arial" w:hAnsi="Arial" w:cs="Arial"/>
          <w:sz w:val="24"/>
          <w:szCs w:val="24"/>
        </w:rPr>
        <w:t>Definitivat</w:t>
      </w:r>
      <w:proofErr w:type="spellEnd"/>
      <w:r w:rsidR="00D4322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41763" w:rsidRPr="00F239BB" w:rsidRDefault="00141763" w:rsidP="0064443B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F239BB">
        <w:rPr>
          <w:rFonts w:ascii="Arial" w:hAnsi="Arial" w:cs="Arial"/>
          <w:b/>
          <w:sz w:val="24"/>
          <w:szCs w:val="24"/>
        </w:rPr>
        <w:t>Informaţiile</w:t>
      </w:r>
      <w:proofErr w:type="spellEnd"/>
      <w:r w:rsidRPr="00F239BB">
        <w:rPr>
          <w:rFonts w:ascii="Arial" w:hAnsi="Arial" w:cs="Arial"/>
          <w:b/>
          <w:sz w:val="24"/>
          <w:szCs w:val="24"/>
        </w:rPr>
        <w:t xml:space="preserve"> care pot </w:t>
      </w:r>
      <w:proofErr w:type="spellStart"/>
      <w:r w:rsidRPr="00F239BB">
        <w:rPr>
          <w:rFonts w:ascii="Arial" w:hAnsi="Arial" w:cs="Arial"/>
          <w:b/>
          <w:sz w:val="24"/>
          <w:szCs w:val="24"/>
        </w:rPr>
        <w:t>fi</w:t>
      </w:r>
      <w:proofErr w:type="spellEnd"/>
      <w:r w:rsidRPr="00F239B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39BB">
        <w:rPr>
          <w:rFonts w:ascii="Arial" w:hAnsi="Arial" w:cs="Arial"/>
          <w:b/>
          <w:sz w:val="24"/>
          <w:szCs w:val="24"/>
        </w:rPr>
        <w:t>obţinute</w:t>
      </w:r>
      <w:proofErr w:type="spellEnd"/>
      <w:r w:rsidRPr="00F239B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39BB">
        <w:rPr>
          <w:rFonts w:ascii="Arial" w:hAnsi="Arial" w:cs="Arial"/>
          <w:b/>
          <w:sz w:val="24"/>
          <w:szCs w:val="24"/>
        </w:rPr>
        <w:t>accesând</w:t>
      </w:r>
      <w:proofErr w:type="spellEnd"/>
      <w:r w:rsidRPr="00F239BB">
        <w:rPr>
          <w:rFonts w:ascii="Arial" w:hAnsi="Arial" w:cs="Arial"/>
          <w:b/>
          <w:sz w:val="24"/>
          <w:szCs w:val="24"/>
        </w:rPr>
        <w:t xml:space="preserve"> link-</w:t>
      </w:r>
      <w:proofErr w:type="spellStart"/>
      <w:proofErr w:type="gramStart"/>
      <w:r w:rsidRPr="00F239BB">
        <w:rPr>
          <w:rFonts w:ascii="Arial" w:hAnsi="Arial" w:cs="Arial"/>
          <w:b/>
          <w:sz w:val="24"/>
          <w:szCs w:val="24"/>
        </w:rPr>
        <w:t>ul</w:t>
      </w:r>
      <w:proofErr w:type="spellEnd"/>
      <w:r w:rsidRPr="00F239BB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F239BB">
        <w:rPr>
          <w:rFonts w:ascii="Arial" w:hAnsi="Arial" w:cs="Arial"/>
          <w:b/>
          <w:sz w:val="24"/>
          <w:szCs w:val="24"/>
        </w:rPr>
        <w:t>menţionat</w:t>
      </w:r>
      <w:proofErr w:type="spellEnd"/>
      <w:proofErr w:type="gramEnd"/>
      <w:r w:rsidRPr="00F239B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F239BB">
        <w:rPr>
          <w:rFonts w:ascii="Arial" w:hAnsi="Arial" w:cs="Arial"/>
          <w:b/>
          <w:sz w:val="24"/>
          <w:szCs w:val="24"/>
        </w:rPr>
        <w:t>vizează</w:t>
      </w:r>
      <w:proofErr w:type="spellEnd"/>
      <w:r w:rsidRPr="00F239B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39BB">
        <w:rPr>
          <w:rFonts w:ascii="Arial" w:hAnsi="Arial" w:cs="Arial"/>
          <w:b/>
          <w:sz w:val="24"/>
          <w:szCs w:val="24"/>
        </w:rPr>
        <w:t>următoarele</w:t>
      </w:r>
      <w:proofErr w:type="spellEnd"/>
      <w:r w:rsidRPr="00F239B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39BB">
        <w:rPr>
          <w:rFonts w:ascii="Arial" w:hAnsi="Arial" w:cs="Arial"/>
          <w:b/>
          <w:sz w:val="24"/>
          <w:szCs w:val="24"/>
        </w:rPr>
        <w:t>documente</w:t>
      </w:r>
      <w:proofErr w:type="spellEnd"/>
      <w:r w:rsidRPr="00F239BB">
        <w:rPr>
          <w:rFonts w:ascii="Arial" w:hAnsi="Arial" w:cs="Arial"/>
          <w:b/>
          <w:sz w:val="24"/>
          <w:szCs w:val="24"/>
        </w:rPr>
        <w:t xml:space="preserve">:  </w:t>
      </w:r>
    </w:p>
    <w:p w:rsidR="00141763" w:rsidRPr="00141763" w:rsidRDefault="00141763" w:rsidP="0064443B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41763">
        <w:rPr>
          <w:rFonts w:ascii="Arial" w:hAnsi="Arial" w:cs="Arial"/>
          <w:sz w:val="24"/>
          <w:szCs w:val="24"/>
        </w:rPr>
        <w:t>Metodologia-cadru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privind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organiz</w:t>
      </w:r>
      <w:r>
        <w:rPr>
          <w:rFonts w:ascii="Arial" w:hAnsi="Arial" w:cs="Arial"/>
          <w:sz w:val="24"/>
          <w:szCs w:val="24"/>
        </w:rPr>
        <w:t>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desfăşurarea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examenului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naţional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definitivare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învăţământ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141763" w:rsidRDefault="00141763" w:rsidP="0064443B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41763">
        <w:rPr>
          <w:rFonts w:ascii="Arial" w:hAnsi="Arial" w:cs="Arial"/>
          <w:sz w:val="24"/>
          <w:szCs w:val="24"/>
        </w:rPr>
        <w:t>Calendarul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privind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organizarea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şi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desfăşurarea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examenului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naţional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41763">
        <w:rPr>
          <w:rFonts w:ascii="Arial" w:hAnsi="Arial" w:cs="Arial"/>
          <w:sz w:val="24"/>
          <w:szCs w:val="24"/>
        </w:rPr>
        <w:t>definit</w:t>
      </w:r>
      <w:r>
        <w:rPr>
          <w:rFonts w:ascii="Arial" w:hAnsi="Arial" w:cs="Arial"/>
          <w:sz w:val="24"/>
          <w:szCs w:val="24"/>
        </w:rPr>
        <w:t>ivare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învăţământ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Anexa</w:t>
      </w:r>
      <w:proofErr w:type="spellEnd"/>
      <w:r>
        <w:rPr>
          <w:rFonts w:ascii="Arial" w:hAnsi="Arial" w:cs="Arial"/>
          <w:sz w:val="24"/>
          <w:szCs w:val="24"/>
        </w:rPr>
        <w:t xml:space="preserve"> 1);</w:t>
      </w:r>
    </w:p>
    <w:p w:rsidR="00141763" w:rsidRDefault="00141763" w:rsidP="0064443B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Lista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cuprinzând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Hotarârile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41763">
        <w:rPr>
          <w:rFonts w:ascii="Arial" w:hAnsi="Arial" w:cs="Arial"/>
          <w:sz w:val="24"/>
          <w:szCs w:val="24"/>
        </w:rPr>
        <w:t>Guvern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privind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autorizarea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41763">
        <w:rPr>
          <w:rFonts w:ascii="Arial" w:hAnsi="Arial" w:cs="Arial"/>
          <w:sz w:val="24"/>
          <w:szCs w:val="24"/>
        </w:rPr>
        <w:t>functionare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provizorie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sau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acreditarea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specializarilor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141763">
        <w:rPr>
          <w:rFonts w:ascii="Arial" w:hAnsi="Arial" w:cs="Arial"/>
          <w:sz w:val="24"/>
          <w:szCs w:val="24"/>
        </w:rPr>
        <w:t>cadrul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institutiilor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41763">
        <w:rPr>
          <w:rFonts w:ascii="Arial" w:hAnsi="Arial" w:cs="Arial"/>
          <w:sz w:val="24"/>
          <w:szCs w:val="24"/>
        </w:rPr>
        <w:t>învatamânt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superior de stat </w:t>
      </w:r>
      <w:proofErr w:type="spellStart"/>
      <w:r w:rsidRPr="00141763">
        <w:rPr>
          <w:rFonts w:ascii="Arial" w:hAnsi="Arial" w:cs="Arial"/>
          <w:sz w:val="24"/>
          <w:szCs w:val="24"/>
        </w:rPr>
        <w:t>si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particular, </w:t>
      </w:r>
      <w:proofErr w:type="spellStart"/>
      <w:r w:rsidRPr="00141763">
        <w:rPr>
          <w:rFonts w:ascii="Arial" w:hAnsi="Arial" w:cs="Arial"/>
          <w:sz w:val="24"/>
          <w:szCs w:val="24"/>
        </w:rPr>
        <w:t>profilurile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41763">
        <w:rPr>
          <w:rFonts w:ascii="Arial" w:hAnsi="Arial" w:cs="Arial"/>
          <w:sz w:val="24"/>
          <w:szCs w:val="24"/>
        </w:rPr>
        <w:t>specializarile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41763">
        <w:rPr>
          <w:rFonts w:ascii="Arial" w:hAnsi="Arial" w:cs="Arial"/>
          <w:sz w:val="24"/>
          <w:szCs w:val="24"/>
        </w:rPr>
        <w:t>durata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studiilor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41763">
        <w:rPr>
          <w:rFonts w:ascii="Arial" w:hAnsi="Arial" w:cs="Arial"/>
          <w:sz w:val="24"/>
          <w:szCs w:val="24"/>
        </w:rPr>
        <w:t>precum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si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titlurile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obtinute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41763">
        <w:rPr>
          <w:rFonts w:ascii="Arial" w:hAnsi="Arial" w:cs="Arial"/>
          <w:sz w:val="24"/>
          <w:szCs w:val="24"/>
        </w:rPr>
        <w:t>absolventii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învăţământului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universitar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41763">
        <w:rPr>
          <w:rFonts w:ascii="Arial" w:hAnsi="Arial" w:cs="Arial"/>
          <w:sz w:val="24"/>
          <w:szCs w:val="24"/>
        </w:rPr>
        <w:t>nomenclatorul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domeniilor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si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141763">
        <w:rPr>
          <w:rFonts w:ascii="Arial" w:hAnsi="Arial" w:cs="Arial"/>
          <w:sz w:val="24"/>
          <w:szCs w:val="24"/>
        </w:rPr>
        <w:t>specializarilor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universitare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141763">
        <w:rPr>
          <w:rFonts w:ascii="Arial" w:hAnsi="Arial" w:cs="Arial"/>
          <w:sz w:val="24"/>
          <w:szCs w:val="24"/>
        </w:rPr>
        <w:t>cadrul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institutiilor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41763">
        <w:rPr>
          <w:rFonts w:ascii="Arial" w:hAnsi="Arial" w:cs="Arial"/>
          <w:sz w:val="24"/>
          <w:szCs w:val="24"/>
        </w:rPr>
        <w:t>învăţământ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superior de stat </w:t>
      </w:r>
      <w:proofErr w:type="spellStart"/>
      <w:r w:rsidRPr="00141763">
        <w:rPr>
          <w:rFonts w:ascii="Arial" w:hAnsi="Arial" w:cs="Arial"/>
          <w:sz w:val="24"/>
          <w:szCs w:val="24"/>
        </w:rPr>
        <w:t>si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particular, </w:t>
      </w:r>
      <w:proofErr w:type="spellStart"/>
      <w:r w:rsidRPr="00141763">
        <w:rPr>
          <w:rFonts w:ascii="Arial" w:hAnsi="Arial" w:cs="Arial"/>
          <w:sz w:val="24"/>
          <w:szCs w:val="24"/>
        </w:rPr>
        <w:t>structurile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si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specializarile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universitare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acreditate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sau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autorizate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sa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functioneze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provizoriu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141763">
        <w:rPr>
          <w:rFonts w:ascii="Arial" w:hAnsi="Arial" w:cs="Arial"/>
          <w:sz w:val="24"/>
          <w:szCs w:val="24"/>
        </w:rPr>
        <w:t>institutiile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41763">
        <w:rPr>
          <w:rFonts w:ascii="Arial" w:hAnsi="Arial" w:cs="Arial"/>
          <w:sz w:val="24"/>
          <w:szCs w:val="24"/>
        </w:rPr>
        <w:t>învatamânt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superior </w:t>
      </w:r>
      <w:proofErr w:type="spellStart"/>
      <w:r w:rsidRPr="00141763">
        <w:rPr>
          <w:rFonts w:ascii="Arial" w:hAnsi="Arial" w:cs="Arial"/>
          <w:sz w:val="24"/>
          <w:szCs w:val="24"/>
        </w:rPr>
        <w:t>si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Ordinele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41763">
        <w:rPr>
          <w:rFonts w:ascii="Arial" w:hAnsi="Arial" w:cs="Arial"/>
          <w:sz w:val="24"/>
          <w:szCs w:val="24"/>
        </w:rPr>
        <w:t>ministru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prin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Pr="00141763">
        <w:rPr>
          <w:rFonts w:ascii="Arial" w:hAnsi="Arial" w:cs="Arial"/>
          <w:sz w:val="24"/>
          <w:szCs w:val="24"/>
        </w:rPr>
        <w:t>fost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aprobate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programele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41763"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z w:val="24"/>
          <w:szCs w:val="24"/>
        </w:rPr>
        <w:t>udii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universitare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masterat</w:t>
      </w:r>
      <w:proofErr w:type="spellEnd"/>
    </w:p>
    <w:p w:rsidR="00141763" w:rsidRDefault="00141763" w:rsidP="0064443B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41763">
        <w:rPr>
          <w:rFonts w:ascii="Arial" w:hAnsi="Arial" w:cs="Arial"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>gramele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examen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Arte;</w:t>
      </w:r>
      <w:proofErr w:type="spellEnd"/>
    </w:p>
    <w:p w:rsidR="00141763" w:rsidRDefault="00141763" w:rsidP="0064443B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41763">
        <w:rPr>
          <w:rFonts w:ascii="Arial" w:hAnsi="Arial" w:cs="Arial"/>
          <w:sz w:val="24"/>
          <w:szCs w:val="24"/>
        </w:rPr>
        <w:t>Programele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pentru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examen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Educaţie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fizică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sport ;</w:t>
      </w:r>
    </w:p>
    <w:p w:rsidR="00502D50" w:rsidRDefault="00141763" w:rsidP="0064443B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41763">
        <w:rPr>
          <w:rFonts w:ascii="Arial" w:hAnsi="Arial" w:cs="Arial"/>
          <w:sz w:val="24"/>
          <w:szCs w:val="24"/>
        </w:rPr>
        <w:t>Programele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pentru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examen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141763">
        <w:rPr>
          <w:rFonts w:ascii="Arial" w:hAnsi="Arial" w:cs="Arial"/>
          <w:sz w:val="24"/>
          <w:szCs w:val="24"/>
        </w:rPr>
        <w:t>Învăţământ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primar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şi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prescolar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pentru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învăţ</w:t>
      </w:r>
      <w:r w:rsidR="00502D50">
        <w:rPr>
          <w:rFonts w:ascii="Arial" w:hAnsi="Arial" w:cs="Arial"/>
          <w:sz w:val="24"/>
          <w:szCs w:val="24"/>
        </w:rPr>
        <w:t>ători</w:t>
      </w:r>
      <w:proofErr w:type="spellEnd"/>
      <w:r w:rsidR="00502D50">
        <w:rPr>
          <w:rFonts w:ascii="Arial" w:hAnsi="Arial" w:cs="Arial"/>
          <w:sz w:val="24"/>
          <w:szCs w:val="24"/>
        </w:rPr>
        <w:t>/</w:t>
      </w:r>
      <w:proofErr w:type="spellStart"/>
      <w:r w:rsidR="00502D50">
        <w:rPr>
          <w:rFonts w:ascii="Arial" w:hAnsi="Arial" w:cs="Arial"/>
          <w:sz w:val="24"/>
          <w:szCs w:val="24"/>
        </w:rPr>
        <w:t>educatori</w:t>
      </w:r>
      <w:proofErr w:type="spellEnd"/>
      <w:r w:rsidR="00502D50">
        <w:rPr>
          <w:rFonts w:ascii="Arial" w:hAnsi="Arial" w:cs="Arial"/>
          <w:sz w:val="24"/>
          <w:szCs w:val="24"/>
        </w:rPr>
        <w:t>/</w:t>
      </w:r>
      <w:proofErr w:type="spellStart"/>
      <w:r w:rsidR="00502D50">
        <w:rPr>
          <w:rFonts w:ascii="Arial" w:hAnsi="Arial" w:cs="Arial"/>
          <w:sz w:val="24"/>
          <w:szCs w:val="24"/>
        </w:rPr>
        <w:t>institutori</w:t>
      </w:r>
      <w:proofErr w:type="spellEnd"/>
      <w:r w:rsidR="00502D50">
        <w:rPr>
          <w:rFonts w:ascii="Arial" w:hAnsi="Arial" w:cs="Arial"/>
          <w:sz w:val="24"/>
          <w:szCs w:val="24"/>
        </w:rPr>
        <w:t xml:space="preserve"> ;</w:t>
      </w:r>
    </w:p>
    <w:p w:rsidR="00502D50" w:rsidRDefault="00141763" w:rsidP="0064443B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41763">
        <w:rPr>
          <w:rFonts w:ascii="Arial" w:hAnsi="Arial" w:cs="Arial"/>
          <w:sz w:val="24"/>
          <w:szCs w:val="24"/>
        </w:rPr>
        <w:t>Programele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pentru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e</w:t>
      </w:r>
      <w:r w:rsidR="00502D50">
        <w:rPr>
          <w:rFonts w:ascii="Arial" w:hAnsi="Arial" w:cs="Arial"/>
          <w:sz w:val="24"/>
          <w:szCs w:val="24"/>
        </w:rPr>
        <w:t>xamen</w:t>
      </w:r>
      <w:proofErr w:type="spellEnd"/>
      <w:r w:rsidR="00502D50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502D50">
        <w:rPr>
          <w:rFonts w:ascii="Arial" w:hAnsi="Arial" w:cs="Arial"/>
          <w:sz w:val="24"/>
          <w:szCs w:val="24"/>
        </w:rPr>
        <w:t>Limbă</w:t>
      </w:r>
      <w:proofErr w:type="spellEnd"/>
      <w:r w:rsidR="00502D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2D50">
        <w:rPr>
          <w:rFonts w:ascii="Arial" w:hAnsi="Arial" w:cs="Arial"/>
          <w:sz w:val="24"/>
          <w:szCs w:val="24"/>
        </w:rPr>
        <w:t>şi</w:t>
      </w:r>
      <w:proofErr w:type="spellEnd"/>
      <w:r w:rsidR="00502D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2D50">
        <w:rPr>
          <w:rFonts w:ascii="Arial" w:hAnsi="Arial" w:cs="Arial"/>
          <w:sz w:val="24"/>
          <w:szCs w:val="24"/>
        </w:rPr>
        <w:t>comunicare</w:t>
      </w:r>
      <w:proofErr w:type="spellEnd"/>
      <w:r w:rsidR="00502D50">
        <w:rPr>
          <w:rFonts w:ascii="Arial" w:hAnsi="Arial" w:cs="Arial"/>
          <w:sz w:val="24"/>
          <w:szCs w:val="24"/>
        </w:rPr>
        <w:t xml:space="preserve"> ;</w:t>
      </w:r>
    </w:p>
    <w:p w:rsidR="00502D50" w:rsidRDefault="00141763" w:rsidP="0064443B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41763">
        <w:rPr>
          <w:rFonts w:ascii="Arial" w:hAnsi="Arial" w:cs="Arial"/>
          <w:sz w:val="24"/>
          <w:szCs w:val="24"/>
        </w:rPr>
        <w:t>Programele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pentru</w:t>
      </w:r>
      <w:proofErr w:type="spellEnd"/>
      <w:r w:rsidRPr="001417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63">
        <w:rPr>
          <w:rFonts w:ascii="Arial" w:hAnsi="Arial" w:cs="Arial"/>
          <w:sz w:val="24"/>
          <w:szCs w:val="24"/>
        </w:rPr>
        <w:t>exa</w:t>
      </w:r>
      <w:r w:rsidR="00502D50">
        <w:rPr>
          <w:rFonts w:ascii="Arial" w:hAnsi="Arial" w:cs="Arial"/>
          <w:sz w:val="24"/>
          <w:szCs w:val="24"/>
        </w:rPr>
        <w:t>men</w:t>
      </w:r>
      <w:proofErr w:type="spellEnd"/>
      <w:r w:rsidR="00502D50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502D50">
        <w:rPr>
          <w:rFonts w:ascii="Arial" w:hAnsi="Arial" w:cs="Arial"/>
          <w:sz w:val="24"/>
          <w:szCs w:val="24"/>
        </w:rPr>
        <w:t>Matematică</w:t>
      </w:r>
      <w:proofErr w:type="spellEnd"/>
      <w:r w:rsidR="00502D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2D50">
        <w:rPr>
          <w:rFonts w:ascii="Arial" w:hAnsi="Arial" w:cs="Arial"/>
          <w:sz w:val="24"/>
          <w:szCs w:val="24"/>
        </w:rPr>
        <w:t>şi</w:t>
      </w:r>
      <w:proofErr w:type="spellEnd"/>
      <w:r w:rsidR="00502D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2D50">
        <w:rPr>
          <w:rFonts w:ascii="Arial" w:hAnsi="Arial" w:cs="Arial"/>
          <w:sz w:val="24"/>
          <w:szCs w:val="24"/>
        </w:rPr>
        <w:t>ştiinţe</w:t>
      </w:r>
      <w:proofErr w:type="spellEnd"/>
      <w:r w:rsidR="00502D50">
        <w:rPr>
          <w:rFonts w:ascii="Arial" w:hAnsi="Arial" w:cs="Arial"/>
          <w:sz w:val="24"/>
          <w:szCs w:val="24"/>
        </w:rPr>
        <w:t xml:space="preserve"> ;</w:t>
      </w:r>
    </w:p>
    <w:p w:rsidR="00502D50" w:rsidRDefault="00141763" w:rsidP="0064443B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02D50">
        <w:rPr>
          <w:rFonts w:ascii="Arial" w:hAnsi="Arial" w:cs="Arial"/>
          <w:sz w:val="24"/>
          <w:szCs w:val="24"/>
        </w:rPr>
        <w:t>Programele</w:t>
      </w:r>
      <w:proofErr w:type="spellEnd"/>
      <w:r w:rsidRPr="00502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D50">
        <w:rPr>
          <w:rFonts w:ascii="Arial" w:hAnsi="Arial" w:cs="Arial"/>
          <w:sz w:val="24"/>
          <w:szCs w:val="24"/>
        </w:rPr>
        <w:t>pent</w:t>
      </w:r>
      <w:r w:rsidR="00502D50">
        <w:rPr>
          <w:rFonts w:ascii="Arial" w:hAnsi="Arial" w:cs="Arial"/>
          <w:sz w:val="24"/>
          <w:szCs w:val="24"/>
        </w:rPr>
        <w:t>ru</w:t>
      </w:r>
      <w:proofErr w:type="spellEnd"/>
      <w:r w:rsidR="00502D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2D50">
        <w:rPr>
          <w:rFonts w:ascii="Arial" w:hAnsi="Arial" w:cs="Arial"/>
          <w:sz w:val="24"/>
          <w:szCs w:val="24"/>
        </w:rPr>
        <w:t>examen</w:t>
      </w:r>
      <w:proofErr w:type="spellEnd"/>
      <w:r w:rsidR="00502D50">
        <w:rPr>
          <w:rFonts w:ascii="Arial" w:hAnsi="Arial" w:cs="Arial"/>
          <w:sz w:val="24"/>
          <w:szCs w:val="24"/>
        </w:rPr>
        <w:t xml:space="preserve"> – Om </w:t>
      </w:r>
      <w:proofErr w:type="spellStart"/>
      <w:r w:rsidR="00502D50">
        <w:rPr>
          <w:rFonts w:ascii="Arial" w:hAnsi="Arial" w:cs="Arial"/>
          <w:sz w:val="24"/>
          <w:szCs w:val="24"/>
        </w:rPr>
        <w:t>şi</w:t>
      </w:r>
      <w:proofErr w:type="spellEnd"/>
      <w:r w:rsidR="00502D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2D50">
        <w:rPr>
          <w:rFonts w:ascii="Arial" w:hAnsi="Arial" w:cs="Arial"/>
          <w:sz w:val="24"/>
          <w:szCs w:val="24"/>
        </w:rPr>
        <w:t>societate</w:t>
      </w:r>
      <w:proofErr w:type="spellEnd"/>
      <w:r w:rsidR="00502D50">
        <w:rPr>
          <w:rFonts w:ascii="Arial" w:hAnsi="Arial" w:cs="Arial"/>
          <w:sz w:val="24"/>
          <w:szCs w:val="24"/>
        </w:rPr>
        <w:t xml:space="preserve"> ;</w:t>
      </w:r>
    </w:p>
    <w:p w:rsidR="00502D50" w:rsidRDefault="00141763" w:rsidP="0064443B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02D50">
        <w:rPr>
          <w:rFonts w:ascii="Arial" w:hAnsi="Arial" w:cs="Arial"/>
          <w:sz w:val="24"/>
          <w:szCs w:val="24"/>
        </w:rPr>
        <w:t>Programele</w:t>
      </w:r>
      <w:proofErr w:type="spellEnd"/>
      <w:r w:rsidR="00502D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2D50">
        <w:rPr>
          <w:rFonts w:ascii="Arial" w:hAnsi="Arial" w:cs="Arial"/>
          <w:sz w:val="24"/>
          <w:szCs w:val="24"/>
        </w:rPr>
        <w:t>pentru</w:t>
      </w:r>
      <w:proofErr w:type="spellEnd"/>
      <w:r w:rsidR="00502D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2D50">
        <w:rPr>
          <w:rFonts w:ascii="Arial" w:hAnsi="Arial" w:cs="Arial"/>
          <w:sz w:val="24"/>
          <w:szCs w:val="24"/>
        </w:rPr>
        <w:t>examen</w:t>
      </w:r>
      <w:proofErr w:type="spellEnd"/>
      <w:r w:rsidR="00502D50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502D50">
        <w:rPr>
          <w:rFonts w:ascii="Arial" w:hAnsi="Arial" w:cs="Arial"/>
          <w:sz w:val="24"/>
          <w:szCs w:val="24"/>
        </w:rPr>
        <w:t>Tehnologii</w:t>
      </w:r>
      <w:proofErr w:type="spellEnd"/>
      <w:r w:rsidR="00502D50">
        <w:rPr>
          <w:rFonts w:ascii="Arial" w:hAnsi="Arial" w:cs="Arial"/>
          <w:sz w:val="24"/>
          <w:szCs w:val="24"/>
        </w:rPr>
        <w:t xml:space="preserve"> ;</w:t>
      </w:r>
    </w:p>
    <w:p w:rsidR="00502D50" w:rsidRDefault="00141763" w:rsidP="0064443B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02D50">
        <w:rPr>
          <w:rFonts w:ascii="Arial" w:hAnsi="Arial" w:cs="Arial"/>
          <w:sz w:val="24"/>
          <w:szCs w:val="24"/>
        </w:rPr>
        <w:t>Forum</w:t>
      </w:r>
      <w:r w:rsidR="00502D50">
        <w:rPr>
          <w:rFonts w:ascii="Arial" w:hAnsi="Arial" w:cs="Arial"/>
          <w:sz w:val="24"/>
          <w:szCs w:val="24"/>
        </w:rPr>
        <w:t>ul</w:t>
      </w:r>
      <w:proofErr w:type="spellEnd"/>
      <w:r w:rsidR="00502D5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02D50">
        <w:rPr>
          <w:rFonts w:ascii="Arial" w:hAnsi="Arial" w:cs="Arial"/>
          <w:sz w:val="24"/>
          <w:szCs w:val="24"/>
        </w:rPr>
        <w:t>discuţii</w:t>
      </w:r>
      <w:proofErr w:type="spellEnd"/>
      <w:r w:rsidR="00502D50">
        <w:rPr>
          <w:rFonts w:ascii="Arial" w:hAnsi="Arial" w:cs="Arial"/>
          <w:sz w:val="24"/>
          <w:szCs w:val="24"/>
        </w:rPr>
        <w:t>;</w:t>
      </w:r>
    </w:p>
    <w:p w:rsidR="00141763" w:rsidRDefault="00141763" w:rsidP="0064443B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2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D50">
        <w:rPr>
          <w:rFonts w:ascii="Arial" w:hAnsi="Arial" w:cs="Arial"/>
          <w:sz w:val="24"/>
          <w:szCs w:val="24"/>
        </w:rPr>
        <w:t>Modelul-cadru</w:t>
      </w:r>
      <w:proofErr w:type="spellEnd"/>
      <w:r w:rsidRPr="00502D5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02D50">
        <w:rPr>
          <w:rFonts w:ascii="Arial" w:hAnsi="Arial" w:cs="Arial"/>
          <w:sz w:val="24"/>
          <w:szCs w:val="24"/>
        </w:rPr>
        <w:t>structură</w:t>
      </w:r>
      <w:proofErr w:type="spellEnd"/>
      <w:r w:rsidRPr="00502D5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02D50">
        <w:rPr>
          <w:rFonts w:ascii="Arial" w:hAnsi="Arial" w:cs="Arial"/>
          <w:sz w:val="24"/>
          <w:szCs w:val="24"/>
        </w:rPr>
        <w:t>subiect</w:t>
      </w:r>
      <w:proofErr w:type="spellEnd"/>
      <w:r w:rsidRPr="00502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D50">
        <w:rPr>
          <w:rFonts w:ascii="Arial" w:hAnsi="Arial" w:cs="Arial"/>
          <w:sz w:val="24"/>
          <w:szCs w:val="24"/>
        </w:rPr>
        <w:t>şi</w:t>
      </w:r>
      <w:proofErr w:type="spellEnd"/>
      <w:r w:rsidRPr="00502D5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02D50">
        <w:rPr>
          <w:rFonts w:ascii="Arial" w:hAnsi="Arial" w:cs="Arial"/>
          <w:sz w:val="24"/>
          <w:szCs w:val="24"/>
        </w:rPr>
        <w:t>barem</w:t>
      </w:r>
      <w:proofErr w:type="spellEnd"/>
      <w:r w:rsidRPr="00502D5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02D50">
        <w:rPr>
          <w:rFonts w:ascii="Arial" w:hAnsi="Arial" w:cs="Arial"/>
          <w:sz w:val="24"/>
          <w:szCs w:val="24"/>
        </w:rPr>
        <w:t>evaluare</w:t>
      </w:r>
      <w:proofErr w:type="spellEnd"/>
      <w:r w:rsidRPr="00502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D50">
        <w:rPr>
          <w:rFonts w:ascii="Arial" w:hAnsi="Arial" w:cs="Arial"/>
          <w:sz w:val="24"/>
          <w:szCs w:val="24"/>
        </w:rPr>
        <w:t>pentru</w:t>
      </w:r>
      <w:proofErr w:type="spellEnd"/>
      <w:r w:rsidRPr="00502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D50">
        <w:rPr>
          <w:rFonts w:ascii="Arial" w:hAnsi="Arial" w:cs="Arial"/>
          <w:sz w:val="24"/>
          <w:szCs w:val="24"/>
        </w:rPr>
        <w:t>examenul</w:t>
      </w:r>
      <w:proofErr w:type="spellEnd"/>
      <w:r w:rsidRPr="00502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D50">
        <w:rPr>
          <w:rFonts w:ascii="Arial" w:hAnsi="Arial" w:cs="Arial"/>
          <w:sz w:val="24"/>
          <w:szCs w:val="24"/>
        </w:rPr>
        <w:t>naţional</w:t>
      </w:r>
      <w:proofErr w:type="spellEnd"/>
      <w:r w:rsidRPr="00502D5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02D50">
        <w:rPr>
          <w:rFonts w:ascii="Arial" w:hAnsi="Arial" w:cs="Arial"/>
          <w:sz w:val="24"/>
          <w:szCs w:val="24"/>
        </w:rPr>
        <w:t>acordare</w:t>
      </w:r>
      <w:proofErr w:type="spellEnd"/>
      <w:r w:rsidRPr="00502D5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02D50">
        <w:rPr>
          <w:rFonts w:ascii="Arial" w:hAnsi="Arial" w:cs="Arial"/>
          <w:sz w:val="24"/>
          <w:szCs w:val="24"/>
        </w:rPr>
        <w:t>definitivării</w:t>
      </w:r>
      <w:proofErr w:type="spellEnd"/>
      <w:r w:rsidRPr="00502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D50">
        <w:rPr>
          <w:rFonts w:ascii="Arial" w:hAnsi="Arial" w:cs="Arial"/>
          <w:sz w:val="24"/>
          <w:szCs w:val="24"/>
        </w:rPr>
        <w:t>în</w:t>
      </w:r>
      <w:proofErr w:type="spellEnd"/>
      <w:r w:rsidRPr="00502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D50">
        <w:rPr>
          <w:rFonts w:ascii="Arial" w:hAnsi="Arial" w:cs="Arial"/>
          <w:sz w:val="24"/>
          <w:szCs w:val="24"/>
        </w:rPr>
        <w:t>învăţământ</w:t>
      </w:r>
      <w:proofErr w:type="spellEnd"/>
      <w:r w:rsidRPr="00502D50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02D50">
        <w:rPr>
          <w:rFonts w:ascii="Arial" w:hAnsi="Arial" w:cs="Arial"/>
          <w:sz w:val="24"/>
          <w:szCs w:val="24"/>
        </w:rPr>
        <w:t>anul</w:t>
      </w:r>
      <w:proofErr w:type="spellEnd"/>
      <w:r w:rsidRPr="00502D50">
        <w:rPr>
          <w:rFonts w:ascii="Arial" w:hAnsi="Arial" w:cs="Arial"/>
          <w:sz w:val="24"/>
          <w:szCs w:val="24"/>
        </w:rPr>
        <w:t xml:space="preserve"> 2014</w:t>
      </w:r>
      <w:r w:rsidR="00DE627B">
        <w:rPr>
          <w:rFonts w:ascii="Arial" w:hAnsi="Arial" w:cs="Arial"/>
          <w:sz w:val="24"/>
          <w:szCs w:val="24"/>
        </w:rPr>
        <w:t xml:space="preserve">(nu </w:t>
      </w:r>
      <w:proofErr w:type="spellStart"/>
      <w:r w:rsidR="00DE627B">
        <w:rPr>
          <w:rFonts w:ascii="Arial" w:hAnsi="Arial" w:cs="Arial"/>
          <w:sz w:val="24"/>
          <w:szCs w:val="24"/>
        </w:rPr>
        <w:t>exista</w:t>
      </w:r>
      <w:proofErr w:type="spellEnd"/>
      <w:r w:rsidR="00DE627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E627B">
        <w:rPr>
          <w:rFonts w:ascii="Arial" w:hAnsi="Arial" w:cs="Arial"/>
          <w:sz w:val="24"/>
          <w:szCs w:val="24"/>
        </w:rPr>
        <w:t>un</w:t>
      </w:r>
      <w:proofErr w:type="gramEnd"/>
      <w:r w:rsidR="00DE627B">
        <w:rPr>
          <w:rFonts w:ascii="Arial" w:hAnsi="Arial" w:cs="Arial"/>
          <w:sz w:val="24"/>
          <w:szCs w:val="24"/>
        </w:rPr>
        <w:t xml:space="preserve"> alt model- </w:t>
      </w:r>
      <w:proofErr w:type="spellStart"/>
      <w:r w:rsidR="00DE627B">
        <w:rPr>
          <w:rFonts w:ascii="Arial" w:hAnsi="Arial" w:cs="Arial"/>
          <w:sz w:val="24"/>
          <w:szCs w:val="24"/>
        </w:rPr>
        <w:t>cadru</w:t>
      </w:r>
      <w:proofErr w:type="spellEnd"/>
      <w:r w:rsidR="00DE627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E627B">
        <w:rPr>
          <w:rFonts w:ascii="Arial" w:hAnsi="Arial" w:cs="Arial"/>
          <w:sz w:val="24"/>
          <w:szCs w:val="24"/>
        </w:rPr>
        <w:t>subiect</w:t>
      </w:r>
      <w:proofErr w:type="spellEnd"/>
      <w:r w:rsidR="00DE62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27B">
        <w:rPr>
          <w:rFonts w:ascii="Arial" w:hAnsi="Arial" w:cs="Arial"/>
          <w:sz w:val="24"/>
          <w:szCs w:val="24"/>
        </w:rPr>
        <w:t>şi</w:t>
      </w:r>
      <w:proofErr w:type="spellEnd"/>
      <w:r w:rsidR="00DE62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27B">
        <w:rPr>
          <w:rFonts w:ascii="Arial" w:hAnsi="Arial" w:cs="Arial"/>
          <w:sz w:val="24"/>
          <w:szCs w:val="24"/>
        </w:rPr>
        <w:t>barem</w:t>
      </w:r>
      <w:proofErr w:type="spellEnd"/>
      <w:r w:rsidR="00EF6F36">
        <w:rPr>
          <w:rFonts w:ascii="Arial" w:hAnsi="Arial" w:cs="Arial"/>
          <w:sz w:val="24"/>
          <w:szCs w:val="24"/>
        </w:rPr>
        <w:t>,</w:t>
      </w:r>
      <w:r w:rsidR="00DE62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27B">
        <w:rPr>
          <w:rFonts w:ascii="Arial" w:hAnsi="Arial" w:cs="Arial"/>
          <w:sz w:val="24"/>
          <w:szCs w:val="24"/>
        </w:rPr>
        <w:t>pentru</w:t>
      </w:r>
      <w:proofErr w:type="spellEnd"/>
      <w:r w:rsidR="00DE62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27B">
        <w:rPr>
          <w:rFonts w:ascii="Arial" w:hAnsi="Arial" w:cs="Arial"/>
          <w:sz w:val="24"/>
          <w:szCs w:val="24"/>
        </w:rPr>
        <w:t>sesiunea</w:t>
      </w:r>
      <w:proofErr w:type="spellEnd"/>
      <w:r w:rsidR="00DE627B">
        <w:rPr>
          <w:rFonts w:ascii="Arial" w:hAnsi="Arial" w:cs="Arial"/>
          <w:sz w:val="24"/>
          <w:szCs w:val="24"/>
        </w:rPr>
        <w:t xml:space="preserve"> 2015</w:t>
      </w:r>
      <w:r w:rsidR="00EF6F36">
        <w:rPr>
          <w:rFonts w:ascii="Arial" w:hAnsi="Arial" w:cs="Arial"/>
          <w:sz w:val="24"/>
          <w:szCs w:val="24"/>
        </w:rPr>
        <w:t>,</w:t>
      </w:r>
      <w:r w:rsidR="00DE62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627B">
        <w:rPr>
          <w:rFonts w:ascii="Arial" w:hAnsi="Arial" w:cs="Arial"/>
          <w:sz w:val="24"/>
          <w:szCs w:val="24"/>
        </w:rPr>
        <w:t>postat</w:t>
      </w:r>
      <w:proofErr w:type="spellEnd"/>
      <w:r w:rsidR="008C42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42A5">
        <w:rPr>
          <w:rFonts w:ascii="Arial" w:hAnsi="Arial" w:cs="Arial"/>
          <w:sz w:val="24"/>
          <w:szCs w:val="24"/>
        </w:rPr>
        <w:t>pe</w:t>
      </w:r>
      <w:proofErr w:type="spellEnd"/>
      <w:r w:rsidR="008C42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42A5">
        <w:rPr>
          <w:rFonts w:ascii="Arial" w:hAnsi="Arial" w:cs="Arial"/>
          <w:sz w:val="24"/>
          <w:szCs w:val="24"/>
        </w:rPr>
        <w:t>pagina</w:t>
      </w:r>
      <w:proofErr w:type="spellEnd"/>
      <w:r w:rsidR="008C42A5">
        <w:rPr>
          <w:rFonts w:ascii="Arial" w:hAnsi="Arial" w:cs="Arial"/>
          <w:sz w:val="24"/>
          <w:szCs w:val="24"/>
        </w:rPr>
        <w:t xml:space="preserve"> de start</w:t>
      </w:r>
      <w:r w:rsidR="00EF6F36">
        <w:rPr>
          <w:rFonts w:ascii="Arial" w:hAnsi="Arial" w:cs="Arial"/>
          <w:sz w:val="24"/>
          <w:szCs w:val="24"/>
        </w:rPr>
        <w:t xml:space="preserve"> a MECS</w:t>
      </w:r>
      <w:r w:rsidR="00DE627B">
        <w:rPr>
          <w:rFonts w:ascii="Arial" w:hAnsi="Arial" w:cs="Arial"/>
          <w:sz w:val="24"/>
          <w:szCs w:val="24"/>
        </w:rPr>
        <w:t>)</w:t>
      </w:r>
      <w:r w:rsidRPr="00502D50">
        <w:rPr>
          <w:rFonts w:ascii="Arial" w:hAnsi="Arial" w:cs="Arial"/>
          <w:sz w:val="24"/>
          <w:szCs w:val="24"/>
        </w:rPr>
        <w:t>.</w:t>
      </w:r>
    </w:p>
    <w:p w:rsidR="0064443B" w:rsidRPr="00166344" w:rsidRDefault="0064443B" w:rsidP="0064443B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6344">
        <w:rPr>
          <w:rFonts w:ascii="Arial" w:hAnsi="Arial" w:cs="Arial"/>
          <w:b/>
          <w:sz w:val="24"/>
          <w:szCs w:val="24"/>
        </w:rPr>
        <w:t>În</w:t>
      </w:r>
      <w:proofErr w:type="spellEnd"/>
      <w:r w:rsidRPr="0016634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66344">
        <w:rPr>
          <w:rFonts w:ascii="Arial" w:hAnsi="Arial" w:cs="Arial"/>
          <w:b/>
          <w:sz w:val="24"/>
          <w:szCs w:val="24"/>
        </w:rPr>
        <w:t>ceea</w:t>
      </w:r>
      <w:proofErr w:type="spellEnd"/>
      <w:r w:rsidRPr="0016634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66344">
        <w:rPr>
          <w:rFonts w:ascii="Arial" w:hAnsi="Arial" w:cs="Arial"/>
          <w:b/>
          <w:sz w:val="24"/>
          <w:szCs w:val="24"/>
        </w:rPr>
        <w:t>ce</w:t>
      </w:r>
      <w:proofErr w:type="spellEnd"/>
      <w:r w:rsidRPr="0016634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66344">
        <w:rPr>
          <w:rFonts w:ascii="Arial" w:hAnsi="Arial" w:cs="Arial"/>
          <w:b/>
          <w:sz w:val="24"/>
          <w:szCs w:val="24"/>
        </w:rPr>
        <w:t>priveşte</w:t>
      </w:r>
      <w:proofErr w:type="spellEnd"/>
      <w:r w:rsidRPr="0016634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66344">
        <w:rPr>
          <w:rFonts w:ascii="Arial" w:hAnsi="Arial" w:cs="Arial"/>
          <w:b/>
          <w:sz w:val="24"/>
          <w:szCs w:val="24"/>
        </w:rPr>
        <w:t>subiectul</w:t>
      </w:r>
      <w:proofErr w:type="spellEnd"/>
      <w:r w:rsidRPr="0016634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66344">
        <w:rPr>
          <w:rFonts w:ascii="Arial" w:hAnsi="Arial" w:cs="Arial"/>
          <w:b/>
          <w:sz w:val="24"/>
          <w:szCs w:val="24"/>
        </w:rPr>
        <w:t>şi</w:t>
      </w:r>
      <w:proofErr w:type="spellEnd"/>
      <w:r w:rsidRPr="0016634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166344">
        <w:rPr>
          <w:rFonts w:ascii="Arial" w:hAnsi="Arial" w:cs="Arial"/>
          <w:b/>
          <w:sz w:val="24"/>
          <w:szCs w:val="24"/>
        </w:rPr>
        <w:t>baremul</w:t>
      </w:r>
      <w:proofErr w:type="spellEnd"/>
      <w:r w:rsidRPr="00166344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166344">
        <w:rPr>
          <w:rFonts w:ascii="Arial" w:hAnsi="Arial" w:cs="Arial"/>
          <w:b/>
          <w:sz w:val="24"/>
          <w:szCs w:val="24"/>
        </w:rPr>
        <w:t>dat</w:t>
      </w:r>
      <w:proofErr w:type="spellEnd"/>
      <w:proofErr w:type="gramEnd"/>
      <w:r w:rsidRPr="00166344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Pr="00166344">
        <w:rPr>
          <w:rFonts w:ascii="Arial" w:hAnsi="Arial" w:cs="Arial"/>
          <w:b/>
          <w:sz w:val="24"/>
          <w:szCs w:val="24"/>
        </w:rPr>
        <w:t>proba</w:t>
      </w:r>
      <w:proofErr w:type="spellEnd"/>
      <w:r w:rsidRPr="0016634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66344">
        <w:rPr>
          <w:rFonts w:ascii="Arial" w:hAnsi="Arial" w:cs="Arial"/>
          <w:b/>
          <w:sz w:val="24"/>
          <w:szCs w:val="24"/>
        </w:rPr>
        <w:t>scrisă</w:t>
      </w:r>
      <w:proofErr w:type="spellEnd"/>
      <w:r w:rsidRPr="00166344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166344">
        <w:rPr>
          <w:rFonts w:ascii="Arial" w:hAnsi="Arial" w:cs="Arial"/>
          <w:b/>
          <w:sz w:val="24"/>
          <w:szCs w:val="24"/>
        </w:rPr>
        <w:t>examenului</w:t>
      </w:r>
      <w:proofErr w:type="spellEnd"/>
    </w:p>
    <w:p w:rsidR="0064443B" w:rsidRDefault="0064443B" w:rsidP="006444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66344">
        <w:rPr>
          <w:rFonts w:ascii="Arial" w:hAnsi="Arial" w:cs="Arial"/>
          <w:b/>
          <w:sz w:val="24"/>
          <w:szCs w:val="24"/>
        </w:rPr>
        <w:t>naţional</w:t>
      </w:r>
      <w:proofErr w:type="spellEnd"/>
      <w:proofErr w:type="gramEnd"/>
      <w:r w:rsidRPr="0016634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66344">
        <w:rPr>
          <w:rFonts w:ascii="Arial" w:hAnsi="Arial" w:cs="Arial"/>
          <w:b/>
          <w:sz w:val="24"/>
          <w:szCs w:val="24"/>
        </w:rPr>
        <w:t>definitivare</w:t>
      </w:r>
      <w:proofErr w:type="spellEnd"/>
      <w:r w:rsidRPr="0016634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66344">
        <w:rPr>
          <w:rFonts w:ascii="Arial" w:hAnsi="Arial" w:cs="Arial"/>
          <w:b/>
          <w:sz w:val="24"/>
          <w:szCs w:val="24"/>
        </w:rPr>
        <w:t>în</w:t>
      </w:r>
      <w:proofErr w:type="spellEnd"/>
      <w:r w:rsidRPr="0016634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66344">
        <w:rPr>
          <w:rFonts w:ascii="Arial" w:hAnsi="Arial" w:cs="Arial"/>
          <w:b/>
          <w:sz w:val="24"/>
          <w:szCs w:val="24"/>
        </w:rPr>
        <w:t>învăţământ</w:t>
      </w:r>
      <w:proofErr w:type="spellEnd"/>
      <w:r w:rsidR="00166344" w:rsidRPr="00166344"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="00166344" w:rsidRPr="00166344">
        <w:rPr>
          <w:rFonts w:ascii="Arial" w:hAnsi="Arial" w:cs="Arial"/>
          <w:b/>
          <w:sz w:val="24"/>
          <w:szCs w:val="24"/>
        </w:rPr>
        <w:t>sesiunea</w:t>
      </w:r>
      <w:proofErr w:type="spellEnd"/>
      <w:r w:rsidR="00166344" w:rsidRPr="00166344">
        <w:rPr>
          <w:rFonts w:ascii="Arial" w:hAnsi="Arial" w:cs="Arial"/>
          <w:b/>
          <w:sz w:val="24"/>
          <w:szCs w:val="24"/>
        </w:rPr>
        <w:t xml:space="preserve"> 2014, </w:t>
      </w:r>
      <w:proofErr w:type="spellStart"/>
      <w:r w:rsidR="00166344">
        <w:rPr>
          <w:rFonts w:ascii="Arial" w:hAnsi="Arial" w:cs="Arial"/>
          <w:sz w:val="24"/>
          <w:szCs w:val="24"/>
        </w:rPr>
        <w:t>acest</w:t>
      </w:r>
      <w:r w:rsidR="00004FF1">
        <w:rPr>
          <w:rFonts w:ascii="Arial" w:hAnsi="Arial" w:cs="Arial"/>
          <w:sz w:val="24"/>
          <w:szCs w:val="24"/>
        </w:rPr>
        <w:t>ea</w:t>
      </w:r>
      <w:proofErr w:type="spellEnd"/>
      <w:r w:rsidR="00004FF1">
        <w:rPr>
          <w:rFonts w:ascii="Arial" w:hAnsi="Arial" w:cs="Arial"/>
          <w:sz w:val="24"/>
          <w:szCs w:val="24"/>
        </w:rPr>
        <w:t xml:space="preserve"> po</w:t>
      </w:r>
      <w:r w:rsidR="00166344">
        <w:rPr>
          <w:rFonts w:ascii="Arial" w:hAnsi="Arial" w:cs="Arial"/>
          <w:sz w:val="24"/>
          <w:szCs w:val="24"/>
        </w:rPr>
        <w:t xml:space="preserve">t </w:t>
      </w:r>
      <w:proofErr w:type="spellStart"/>
      <w:r w:rsidR="00166344">
        <w:rPr>
          <w:rFonts w:ascii="Arial" w:hAnsi="Arial" w:cs="Arial"/>
          <w:sz w:val="24"/>
          <w:szCs w:val="24"/>
        </w:rPr>
        <w:t>fi</w:t>
      </w:r>
      <w:proofErr w:type="spellEnd"/>
      <w:r w:rsidR="0016634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E351A">
        <w:rPr>
          <w:rFonts w:ascii="Arial" w:hAnsi="Arial" w:cs="Arial"/>
          <w:sz w:val="24"/>
          <w:szCs w:val="24"/>
        </w:rPr>
        <w:t>cunoscut</w:t>
      </w:r>
      <w:r w:rsidR="00004FF1">
        <w:rPr>
          <w:rFonts w:ascii="Arial" w:hAnsi="Arial" w:cs="Arial"/>
          <w:sz w:val="24"/>
          <w:szCs w:val="24"/>
        </w:rPr>
        <w:t>e</w:t>
      </w:r>
      <w:proofErr w:type="spellEnd"/>
      <w:r w:rsidR="00004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6344">
        <w:rPr>
          <w:rFonts w:ascii="Arial" w:hAnsi="Arial" w:cs="Arial"/>
          <w:sz w:val="24"/>
          <w:szCs w:val="24"/>
        </w:rPr>
        <w:t>accesând</w:t>
      </w:r>
      <w:proofErr w:type="spellEnd"/>
      <w:r w:rsidR="0016634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166344">
        <w:rPr>
          <w:rFonts w:ascii="Arial" w:hAnsi="Arial" w:cs="Arial"/>
          <w:sz w:val="24"/>
          <w:szCs w:val="24"/>
        </w:rPr>
        <w:t>pagina</w:t>
      </w:r>
      <w:proofErr w:type="spellEnd"/>
      <w:r w:rsidR="00166344">
        <w:rPr>
          <w:rFonts w:ascii="Arial" w:hAnsi="Arial" w:cs="Arial"/>
          <w:sz w:val="24"/>
          <w:szCs w:val="24"/>
        </w:rPr>
        <w:t xml:space="preserve">: </w:t>
      </w:r>
      <w:r w:rsidR="00166344" w:rsidRPr="00FB495B">
        <w:rPr>
          <w:rFonts w:ascii="Arial" w:hAnsi="Arial" w:cs="Arial"/>
          <w:b/>
          <w:sz w:val="24"/>
          <w:szCs w:val="24"/>
        </w:rPr>
        <w:t>subiecte2014.edu.ro</w:t>
      </w:r>
      <w:r w:rsidR="002E351A" w:rsidRPr="00FB495B">
        <w:rPr>
          <w:rFonts w:ascii="Arial" w:hAnsi="Arial" w:cs="Arial"/>
          <w:b/>
          <w:sz w:val="24"/>
          <w:szCs w:val="24"/>
        </w:rPr>
        <w:t>.</w:t>
      </w:r>
      <w:r w:rsidR="00166344" w:rsidRPr="00FB495B">
        <w:rPr>
          <w:rFonts w:ascii="Arial" w:hAnsi="Arial" w:cs="Arial"/>
          <w:sz w:val="24"/>
          <w:szCs w:val="24"/>
        </w:rPr>
        <w:t xml:space="preserve"> </w:t>
      </w:r>
    </w:p>
    <w:p w:rsidR="00FB495B" w:rsidRDefault="00FB495B" w:rsidP="006444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495B" w:rsidRPr="00FB495B" w:rsidRDefault="00FB495B" w:rsidP="006444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sesiunea</w:t>
      </w:r>
      <w:proofErr w:type="spellEnd"/>
      <w:r>
        <w:rPr>
          <w:rFonts w:ascii="Arial" w:hAnsi="Arial" w:cs="Arial"/>
          <w:sz w:val="24"/>
          <w:szCs w:val="24"/>
        </w:rPr>
        <w:t xml:space="preserve"> 2015 a </w:t>
      </w:r>
      <w:proofErr w:type="spellStart"/>
      <w:r>
        <w:rPr>
          <w:rFonts w:ascii="Arial" w:hAnsi="Arial" w:cs="Arial"/>
          <w:sz w:val="24"/>
          <w:szCs w:val="24"/>
        </w:rPr>
        <w:t>examenului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definitivat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pagina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subiecte</w:t>
      </w:r>
      <w:proofErr w:type="spellEnd"/>
      <w:r>
        <w:rPr>
          <w:rFonts w:ascii="Arial" w:hAnsi="Arial" w:cs="Arial"/>
          <w:sz w:val="24"/>
          <w:szCs w:val="24"/>
        </w:rPr>
        <w:t xml:space="preserve">  care </w:t>
      </w:r>
      <w:proofErr w:type="spellStart"/>
      <w:r>
        <w:rPr>
          <w:rFonts w:ascii="Arial" w:hAnsi="Arial" w:cs="Arial"/>
          <w:sz w:val="24"/>
          <w:szCs w:val="24"/>
        </w:rPr>
        <w:t>trebuie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accesată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0479DC">
          <w:rPr>
            <w:rStyle w:val="Hyperlink"/>
            <w:rFonts w:ascii="Arial" w:hAnsi="Arial" w:cs="Arial"/>
            <w:sz w:val="24"/>
            <w:szCs w:val="24"/>
          </w:rPr>
          <w:t>http://www.subiecte2015.edu.ro/2015/</w:t>
        </w:r>
      </w:hyperlink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B495B">
        <w:rPr>
          <w:rFonts w:ascii="Arial" w:hAnsi="Arial" w:cs="Arial"/>
          <w:sz w:val="24"/>
          <w:szCs w:val="24"/>
        </w:rPr>
        <w:t>pe</w:t>
      </w:r>
      <w:proofErr w:type="spellEnd"/>
      <w:r w:rsidRPr="00FB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95B">
        <w:rPr>
          <w:rFonts w:ascii="Arial" w:hAnsi="Arial" w:cs="Arial"/>
          <w:sz w:val="24"/>
          <w:szCs w:val="24"/>
        </w:rPr>
        <w:t>această</w:t>
      </w:r>
      <w:proofErr w:type="spellEnd"/>
      <w:r w:rsidRPr="00FB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95B">
        <w:rPr>
          <w:rFonts w:ascii="Arial" w:hAnsi="Arial" w:cs="Arial"/>
          <w:sz w:val="24"/>
          <w:szCs w:val="24"/>
        </w:rPr>
        <w:t>pagină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sectiunea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Definitivare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FB495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B495B">
        <w:rPr>
          <w:rFonts w:ascii="Arial" w:hAnsi="Arial" w:cs="Arial"/>
          <w:sz w:val="24"/>
          <w:szCs w:val="24"/>
        </w:rPr>
        <w:t>precizează</w:t>
      </w:r>
      <w:proofErr w:type="spellEnd"/>
      <w:r w:rsidRPr="00FB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95B">
        <w:rPr>
          <w:rFonts w:ascii="Arial" w:hAnsi="Arial" w:cs="Arial"/>
          <w:sz w:val="24"/>
          <w:szCs w:val="24"/>
        </w:rPr>
        <w:t>faptul</w:t>
      </w:r>
      <w:proofErr w:type="spellEnd"/>
      <w:r w:rsidRPr="00FB4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95B">
        <w:rPr>
          <w:rFonts w:ascii="Arial" w:hAnsi="Arial" w:cs="Arial"/>
          <w:sz w:val="24"/>
          <w:szCs w:val="24"/>
        </w:rPr>
        <w:t>că</w:t>
      </w:r>
      <w:proofErr w:type="spellEnd"/>
      <w:r w:rsidRPr="00FB495B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FB495B">
        <w:fldChar w:fldCharType="begin"/>
      </w:r>
      <w:r w:rsidRPr="00FB495B">
        <w:instrText xml:space="preserve"> HYPERLINK "http://subiecte2014.edu.ro/2014/definitivare/Subiecte_si_bareme/Definitivat_2014_Subiecte_bareme.zip" </w:instrText>
      </w:r>
      <w:r w:rsidRPr="00FB495B">
        <w:fldChar w:fldCharType="separate"/>
      </w:r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>Subiectele</w:t>
      </w:r>
      <w:proofErr w:type="spellEnd"/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 xml:space="preserve"> din </w:t>
      </w:r>
      <w:proofErr w:type="spellStart"/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>cadrul</w:t>
      </w:r>
      <w:proofErr w:type="spellEnd"/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 xml:space="preserve"> </w:t>
      </w:r>
      <w:proofErr w:type="spellStart"/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>probei</w:t>
      </w:r>
      <w:proofErr w:type="spellEnd"/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 xml:space="preserve"> </w:t>
      </w:r>
      <w:proofErr w:type="spellStart"/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>scrise</w:t>
      </w:r>
      <w:proofErr w:type="spellEnd"/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 xml:space="preserve"> care a </w:t>
      </w:r>
      <w:proofErr w:type="spellStart"/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>fost</w:t>
      </w:r>
      <w:proofErr w:type="spellEnd"/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 xml:space="preserve"> </w:t>
      </w:r>
      <w:proofErr w:type="spellStart"/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>sustinuta</w:t>
      </w:r>
      <w:proofErr w:type="spellEnd"/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 xml:space="preserve"> in data de 14 </w:t>
      </w:r>
      <w:proofErr w:type="spellStart"/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>iulie</w:t>
      </w:r>
      <w:proofErr w:type="spellEnd"/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 xml:space="preserve"> 2014 </w:t>
      </w:r>
      <w:proofErr w:type="spellStart"/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>constituie</w:t>
      </w:r>
      <w:proofErr w:type="spellEnd"/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 xml:space="preserve"> </w:t>
      </w:r>
      <w:proofErr w:type="spellStart"/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>modele</w:t>
      </w:r>
      <w:proofErr w:type="spellEnd"/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 xml:space="preserve"> de </w:t>
      </w:r>
      <w:proofErr w:type="spellStart"/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>subiecte</w:t>
      </w:r>
      <w:proofErr w:type="spellEnd"/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 xml:space="preserve"> </w:t>
      </w:r>
      <w:proofErr w:type="spellStart"/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>pentru</w:t>
      </w:r>
      <w:proofErr w:type="spellEnd"/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 xml:space="preserve"> </w:t>
      </w:r>
      <w:proofErr w:type="spellStart"/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>anul</w:t>
      </w:r>
      <w:proofErr w:type="spellEnd"/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 xml:space="preserve"> 2015”</w:t>
      </w:r>
      <w:r>
        <w:rPr>
          <w:rStyle w:val="Hyperlink"/>
          <w:rFonts w:ascii="Verdana" w:hAnsi="Verdana"/>
          <w:b/>
          <w:bCs/>
          <w:color w:val="auto"/>
          <w:sz w:val="18"/>
          <w:szCs w:val="18"/>
        </w:rPr>
        <w:t>)</w:t>
      </w:r>
      <w:r w:rsidRPr="00FB495B">
        <w:rPr>
          <w:rStyle w:val="Hyperlink"/>
          <w:rFonts w:ascii="Verdana" w:hAnsi="Verdana"/>
          <w:b/>
          <w:bCs/>
          <w:color w:val="auto"/>
          <w:sz w:val="18"/>
          <w:szCs w:val="18"/>
        </w:rPr>
        <w:t>.</w:t>
      </w:r>
      <w:r w:rsidRPr="00FB495B">
        <w:fldChar w:fldCharType="end"/>
      </w:r>
    </w:p>
    <w:p w:rsidR="00004FF1" w:rsidRPr="00C95CA3" w:rsidRDefault="00004FF1" w:rsidP="0064443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64443B" w:rsidRPr="00166344" w:rsidRDefault="0064443B" w:rsidP="0064443B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6344">
        <w:rPr>
          <w:rFonts w:ascii="Arial" w:hAnsi="Arial" w:cs="Arial"/>
          <w:b/>
          <w:sz w:val="24"/>
          <w:szCs w:val="24"/>
        </w:rPr>
        <w:t>În</w:t>
      </w:r>
      <w:proofErr w:type="spellEnd"/>
      <w:r w:rsidRPr="0016634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66344">
        <w:rPr>
          <w:rFonts w:ascii="Arial" w:hAnsi="Arial" w:cs="Arial"/>
          <w:b/>
          <w:sz w:val="24"/>
          <w:szCs w:val="24"/>
        </w:rPr>
        <w:t>perioada</w:t>
      </w:r>
      <w:proofErr w:type="spellEnd"/>
      <w:r w:rsidRPr="0016634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66344">
        <w:rPr>
          <w:rFonts w:ascii="Arial" w:hAnsi="Arial" w:cs="Arial"/>
          <w:b/>
          <w:sz w:val="24"/>
          <w:szCs w:val="24"/>
        </w:rPr>
        <w:t>imediat</w:t>
      </w:r>
      <w:proofErr w:type="spellEnd"/>
      <w:r w:rsidRPr="0016634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66344">
        <w:rPr>
          <w:rFonts w:ascii="Arial" w:hAnsi="Arial" w:cs="Arial"/>
          <w:b/>
          <w:sz w:val="24"/>
          <w:szCs w:val="24"/>
        </w:rPr>
        <w:t>următoare</w:t>
      </w:r>
      <w:proofErr w:type="spellEnd"/>
      <w:r w:rsidRPr="0016634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66344">
        <w:rPr>
          <w:rFonts w:ascii="Arial" w:hAnsi="Arial" w:cs="Arial"/>
          <w:b/>
          <w:sz w:val="24"/>
          <w:szCs w:val="24"/>
        </w:rPr>
        <w:t>inspectorii</w:t>
      </w:r>
      <w:proofErr w:type="spellEnd"/>
      <w:r w:rsidRPr="0016634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66344">
        <w:rPr>
          <w:rFonts w:ascii="Arial" w:hAnsi="Arial" w:cs="Arial"/>
          <w:b/>
          <w:sz w:val="24"/>
          <w:szCs w:val="24"/>
        </w:rPr>
        <w:t>şcolari</w:t>
      </w:r>
      <w:proofErr w:type="spellEnd"/>
      <w:r w:rsidRPr="00166344">
        <w:rPr>
          <w:rFonts w:ascii="Arial" w:hAnsi="Arial" w:cs="Arial"/>
          <w:b/>
          <w:sz w:val="24"/>
          <w:szCs w:val="24"/>
        </w:rPr>
        <w:t xml:space="preserve"> care </w:t>
      </w:r>
      <w:proofErr w:type="spellStart"/>
      <w:r w:rsidRPr="00166344">
        <w:rPr>
          <w:rFonts w:ascii="Arial" w:hAnsi="Arial" w:cs="Arial"/>
          <w:b/>
          <w:sz w:val="24"/>
          <w:szCs w:val="24"/>
        </w:rPr>
        <w:t>coordonează</w:t>
      </w:r>
      <w:proofErr w:type="spellEnd"/>
      <w:r w:rsidRPr="00166344">
        <w:rPr>
          <w:rFonts w:ascii="Arial" w:hAnsi="Arial" w:cs="Arial"/>
          <w:b/>
          <w:sz w:val="24"/>
          <w:szCs w:val="24"/>
        </w:rPr>
        <w:t xml:space="preserve"> </w:t>
      </w:r>
    </w:p>
    <w:p w:rsidR="00141763" w:rsidRDefault="0064443B" w:rsidP="006444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proofErr w:type="spellStart"/>
      <w:proofErr w:type="gramStart"/>
      <w:r w:rsidRPr="00166344">
        <w:rPr>
          <w:rFonts w:ascii="Arial" w:hAnsi="Arial" w:cs="Arial"/>
          <w:b/>
          <w:sz w:val="24"/>
          <w:szCs w:val="24"/>
        </w:rPr>
        <w:t>disciplinele</w:t>
      </w:r>
      <w:proofErr w:type="spellEnd"/>
      <w:r w:rsidRPr="00166344">
        <w:rPr>
          <w:rFonts w:ascii="Arial" w:hAnsi="Arial" w:cs="Arial"/>
          <w:b/>
          <w:sz w:val="24"/>
          <w:szCs w:val="24"/>
        </w:rPr>
        <w:t>/</w:t>
      </w:r>
      <w:r w:rsidRPr="00166344">
        <w:rPr>
          <w:rFonts w:ascii="Arial" w:hAnsi="Arial" w:cs="Arial"/>
          <w:b/>
          <w:sz w:val="24"/>
          <w:szCs w:val="24"/>
          <w:lang w:val="ro-RO"/>
        </w:rPr>
        <w:t>specialităţile</w:t>
      </w:r>
      <w:proofErr w:type="gramEnd"/>
      <w:r w:rsidRPr="00166344">
        <w:rPr>
          <w:rFonts w:ascii="Arial" w:hAnsi="Arial" w:cs="Arial"/>
          <w:b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vor organiza activităţi de consiliere a cadrelor didactice debutante care figurează înscrise la examenul naţional de definitivare în învăţământ sesiunea 2015. </w:t>
      </w:r>
      <w:r w:rsidRPr="00004FF1">
        <w:rPr>
          <w:rFonts w:ascii="Arial" w:hAnsi="Arial" w:cs="Arial"/>
          <w:b/>
          <w:sz w:val="24"/>
          <w:szCs w:val="24"/>
          <w:lang w:val="ro-RO"/>
        </w:rPr>
        <w:t>Data, ora şi locaţia unde se vor desfăşura aceste activităţi de consiliere vor fi anunţate prin postare</w:t>
      </w:r>
      <w:r w:rsidR="00C95CA3" w:rsidRPr="00004FF1">
        <w:rPr>
          <w:rFonts w:ascii="Arial" w:hAnsi="Arial" w:cs="Arial"/>
          <w:b/>
          <w:sz w:val="24"/>
          <w:szCs w:val="24"/>
          <w:lang w:val="ro-RO"/>
        </w:rPr>
        <w:t xml:space="preserve">, pe site-ul ISJ Bacău, </w:t>
      </w:r>
      <w:r w:rsidRPr="00004FF1">
        <w:rPr>
          <w:rFonts w:ascii="Arial" w:hAnsi="Arial" w:cs="Arial"/>
          <w:b/>
          <w:sz w:val="24"/>
          <w:szCs w:val="24"/>
          <w:lang w:val="ro-RO"/>
        </w:rPr>
        <w:t>pagina inspectorului şcolar care coordonează disciplina</w:t>
      </w:r>
      <w:r w:rsidRPr="00004FF1">
        <w:rPr>
          <w:rFonts w:ascii="Arial" w:hAnsi="Arial" w:cs="Arial"/>
          <w:b/>
          <w:sz w:val="24"/>
          <w:szCs w:val="24"/>
        </w:rPr>
        <w:t>/</w:t>
      </w:r>
      <w:r w:rsidRPr="00004FF1">
        <w:rPr>
          <w:rFonts w:ascii="Arial" w:hAnsi="Arial" w:cs="Arial"/>
          <w:b/>
          <w:sz w:val="24"/>
          <w:szCs w:val="24"/>
          <w:lang w:val="ro-RO"/>
        </w:rPr>
        <w:t>specialitatea</w:t>
      </w:r>
      <w:r w:rsidR="00C95CA3" w:rsidRPr="00004FF1">
        <w:rPr>
          <w:rFonts w:ascii="Arial" w:hAnsi="Arial" w:cs="Arial"/>
          <w:b/>
          <w:sz w:val="24"/>
          <w:szCs w:val="24"/>
          <w:lang w:val="ro-RO"/>
        </w:rPr>
        <w:t>.</w:t>
      </w:r>
      <w:r w:rsidR="00004FF1">
        <w:rPr>
          <w:rFonts w:ascii="Arial" w:hAnsi="Arial" w:cs="Arial"/>
          <w:b/>
          <w:sz w:val="24"/>
          <w:szCs w:val="24"/>
          <w:lang w:val="ro-RO"/>
        </w:rPr>
        <w:t xml:space="preserve"> Candidaţii sunt rugaţi să acceseze pagina inspectorului şcolar de specialitate de la disciplină.</w:t>
      </w:r>
    </w:p>
    <w:p w:rsidR="00004FF1" w:rsidRDefault="00004FF1" w:rsidP="006444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004FF1" w:rsidRDefault="00004FF1" w:rsidP="00004F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Inspector şcolar pentru dezvoltarea resursei umane,</w:t>
      </w:r>
    </w:p>
    <w:p w:rsidR="00004FF1" w:rsidRPr="00004FF1" w:rsidRDefault="00004FF1" w:rsidP="00004F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Prof. Maria DOBROI</w:t>
      </w:r>
    </w:p>
    <w:p w:rsidR="00004FF1" w:rsidRDefault="00004FF1" w:rsidP="006444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004FF1" w:rsidRPr="0064443B" w:rsidRDefault="00004FF1" w:rsidP="006444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sectPr w:rsidR="00004FF1" w:rsidRPr="0064443B" w:rsidSect="008C42A5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E2905"/>
    <w:multiLevelType w:val="hybridMultilevel"/>
    <w:tmpl w:val="CE726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351196"/>
    <w:multiLevelType w:val="hybridMultilevel"/>
    <w:tmpl w:val="FC607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5309E5"/>
    <w:multiLevelType w:val="hybridMultilevel"/>
    <w:tmpl w:val="9EC4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928D8"/>
    <w:multiLevelType w:val="hybridMultilevel"/>
    <w:tmpl w:val="2146D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41763"/>
    <w:rsid w:val="00004FF1"/>
    <w:rsid w:val="000970B0"/>
    <w:rsid w:val="00141763"/>
    <w:rsid w:val="00166344"/>
    <w:rsid w:val="002E351A"/>
    <w:rsid w:val="00502D50"/>
    <w:rsid w:val="0064443B"/>
    <w:rsid w:val="006F3F3A"/>
    <w:rsid w:val="008C42A5"/>
    <w:rsid w:val="00C95CA3"/>
    <w:rsid w:val="00D43228"/>
    <w:rsid w:val="00DE627B"/>
    <w:rsid w:val="00EF6F36"/>
    <w:rsid w:val="00F239BB"/>
    <w:rsid w:val="00FB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141763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1417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biecte2015.edu.ro/201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finitivat.edu.ro/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perfectionare</dc:creator>
  <cp:keywords/>
  <dc:description/>
  <cp:lastModifiedBy>perfectionare</cp:lastModifiedBy>
  <cp:revision>13</cp:revision>
  <dcterms:created xsi:type="dcterms:W3CDTF">2015-04-30T11:42:00Z</dcterms:created>
  <dcterms:modified xsi:type="dcterms:W3CDTF">2015-04-30T12:30:00Z</dcterms:modified>
</cp:coreProperties>
</file>