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E1B" w:rsidRPr="007B0FD4" w:rsidRDefault="00E55E1B" w:rsidP="00C438C3">
      <w:pPr>
        <w:spacing w:line="276" w:lineRule="auto"/>
        <w:jc w:val="center"/>
        <w:rPr>
          <w:rFonts w:ascii="Times New Roman" w:hAnsi="Times New Roman" w:cs="Times New Roman"/>
          <w:b/>
          <w:sz w:val="24"/>
          <w:szCs w:val="24"/>
        </w:rPr>
      </w:pPr>
      <w:bookmarkStart w:id="0" w:name="_GoBack"/>
      <w:r w:rsidRPr="007B0FD4">
        <w:rPr>
          <w:rFonts w:ascii="Times New Roman" w:hAnsi="Times New Roman" w:cs="Times New Roman"/>
          <w:b/>
          <w:sz w:val="24"/>
          <w:szCs w:val="24"/>
        </w:rPr>
        <w:t>MĂSURI EDUCAȚIONALE INTEGRATE PENTRU 100 DE ELEVI ROMI DIN JUDEȚUL BACĂU</w:t>
      </w:r>
    </w:p>
    <w:bookmarkEnd w:id="0"/>
    <w:p w:rsidR="00E55E1B" w:rsidRPr="007B0FD4" w:rsidRDefault="00E55E1B" w:rsidP="00E55E1B">
      <w:pPr>
        <w:spacing w:line="276" w:lineRule="auto"/>
        <w:jc w:val="both"/>
        <w:rPr>
          <w:rFonts w:ascii="Times New Roman" w:hAnsi="Times New Roman" w:cs="Times New Roman"/>
          <w:sz w:val="24"/>
          <w:szCs w:val="24"/>
        </w:rPr>
      </w:pPr>
      <w:r w:rsidRPr="007B0FD4">
        <w:rPr>
          <w:rFonts w:ascii="Times New Roman" w:hAnsi="Times New Roman" w:cs="Times New Roman"/>
          <w:noProof/>
          <w:sz w:val="24"/>
          <w:szCs w:val="24"/>
          <w:lang w:eastAsia="ro-RO"/>
        </w:rPr>
        <w:drawing>
          <wp:anchor distT="0" distB="0" distL="114300" distR="114300" simplePos="0" relativeHeight="251663360" behindDoc="0" locked="0" layoutInCell="1" allowOverlap="1" wp14:anchorId="3BC1F034" wp14:editId="1A28BEA1">
            <wp:simplePos x="0" y="0"/>
            <wp:positionH relativeFrom="column">
              <wp:posOffset>3186430</wp:posOffset>
            </wp:positionH>
            <wp:positionV relativeFrom="paragraph">
              <wp:posOffset>-1905</wp:posOffset>
            </wp:positionV>
            <wp:extent cx="2578100" cy="19335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N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78100" cy="1933575"/>
                    </a:xfrm>
                    <a:prstGeom prst="rect">
                      <a:avLst/>
                    </a:prstGeom>
                  </pic:spPr>
                </pic:pic>
              </a:graphicData>
            </a:graphic>
            <wp14:sizeRelH relativeFrom="page">
              <wp14:pctWidth>0</wp14:pctWidth>
            </wp14:sizeRelH>
            <wp14:sizeRelV relativeFrom="page">
              <wp14:pctHeight>0</wp14:pctHeight>
            </wp14:sizeRelV>
          </wp:anchor>
        </w:drawing>
      </w:r>
      <w:r w:rsidRPr="007B0FD4">
        <w:rPr>
          <w:rFonts w:ascii="Times New Roman" w:hAnsi="Times New Roman" w:cs="Times New Roman"/>
          <w:sz w:val="24"/>
          <w:szCs w:val="24"/>
        </w:rPr>
        <w:t>Proiectul a avut drept scop reducerea fenomenului de părăsire a şcolii şi asigurarea accesului egal la educaţie pentru 100 de elevi romi din județul Bacău prin activități de mentorat – tutorat, educație parentală, activități de creștere a stimei de sine și îmbunătățirea metodelor de predare ale profesorilor. Acesta a fost implementat în perioada iunie – noiembrie 2017</w:t>
      </w:r>
      <w:r>
        <w:rPr>
          <w:rFonts w:ascii="Times New Roman" w:hAnsi="Times New Roman" w:cs="Times New Roman"/>
          <w:sz w:val="24"/>
          <w:szCs w:val="24"/>
        </w:rPr>
        <w:t xml:space="preserve"> de Fundația Agenția de Dezvoltare Comunitară Împreună în parteneriat cu Inspectoratul Școlar Județean Bacău</w:t>
      </w:r>
      <w:r w:rsidRPr="007B0FD4">
        <w:rPr>
          <w:rFonts w:ascii="Times New Roman" w:hAnsi="Times New Roman" w:cs="Times New Roman"/>
          <w:sz w:val="24"/>
          <w:szCs w:val="24"/>
        </w:rPr>
        <w:t xml:space="preserve">, finanțat de Agenția Națională pentru Romi. </w:t>
      </w:r>
    </w:p>
    <w:p w:rsidR="00E55E1B" w:rsidRPr="00F702B2" w:rsidRDefault="00E55E1B" w:rsidP="00E55E1B">
      <w:pPr>
        <w:spacing w:line="276" w:lineRule="auto"/>
        <w:jc w:val="both"/>
        <w:rPr>
          <w:rFonts w:ascii="Times New Roman" w:hAnsi="Times New Roman" w:cs="Times New Roman"/>
          <w:sz w:val="24"/>
          <w:szCs w:val="24"/>
          <w:lang w:val="fr-FR"/>
        </w:rPr>
      </w:pPr>
      <w:r w:rsidRPr="007B0FD4">
        <w:rPr>
          <w:rFonts w:ascii="Times New Roman" w:hAnsi="Times New Roman" w:cs="Times New Roman"/>
          <w:sz w:val="24"/>
          <w:szCs w:val="24"/>
        </w:rPr>
        <w:t>Cele 4 școli în care s-au desfășurat activități</w:t>
      </w:r>
      <w:r w:rsidRPr="00F702B2">
        <w:rPr>
          <w:rFonts w:ascii="Times New Roman" w:hAnsi="Times New Roman" w:cs="Times New Roman"/>
          <w:sz w:val="24"/>
          <w:szCs w:val="24"/>
          <w:lang w:val="fr-FR"/>
        </w:rPr>
        <w:t>:</w:t>
      </w:r>
    </w:p>
    <w:p w:rsidR="00E55E1B" w:rsidRPr="007B0FD4" w:rsidRDefault="00E55E1B" w:rsidP="00E55E1B">
      <w:pPr>
        <w:numPr>
          <w:ilvl w:val="0"/>
          <w:numId w:val="1"/>
        </w:numPr>
        <w:spacing w:line="276" w:lineRule="auto"/>
        <w:jc w:val="both"/>
        <w:rPr>
          <w:rFonts w:ascii="Times New Roman" w:hAnsi="Times New Roman" w:cs="Times New Roman"/>
          <w:sz w:val="24"/>
          <w:szCs w:val="24"/>
        </w:rPr>
      </w:pPr>
      <w:r w:rsidRPr="007B0FD4">
        <w:rPr>
          <w:rFonts w:ascii="Times New Roman" w:hAnsi="Times New Roman" w:cs="Times New Roman"/>
          <w:sz w:val="24"/>
          <w:szCs w:val="24"/>
        </w:rPr>
        <w:t>Școala Gimnazială “Ion Rotaru”  Valea lui Ion - Școala Structură Poiana Negustorului</w:t>
      </w:r>
    </w:p>
    <w:p w:rsidR="00E55E1B" w:rsidRPr="007B0FD4" w:rsidRDefault="00E55E1B" w:rsidP="00E55E1B">
      <w:pPr>
        <w:numPr>
          <w:ilvl w:val="0"/>
          <w:numId w:val="1"/>
        </w:numPr>
        <w:spacing w:line="276" w:lineRule="auto"/>
        <w:jc w:val="both"/>
        <w:rPr>
          <w:rFonts w:ascii="Times New Roman" w:hAnsi="Times New Roman" w:cs="Times New Roman"/>
          <w:sz w:val="24"/>
          <w:szCs w:val="24"/>
        </w:rPr>
      </w:pPr>
      <w:r w:rsidRPr="007B0FD4">
        <w:rPr>
          <w:rFonts w:ascii="Times New Roman" w:hAnsi="Times New Roman" w:cs="Times New Roman"/>
          <w:sz w:val="24"/>
          <w:szCs w:val="24"/>
        </w:rPr>
        <w:t>Școala Gimnazială “Mihail Andrei” Buhuşi - Școala Structură Orbic</w:t>
      </w:r>
    </w:p>
    <w:p w:rsidR="00E55E1B" w:rsidRPr="007B0FD4" w:rsidRDefault="00E55E1B" w:rsidP="00E55E1B">
      <w:pPr>
        <w:numPr>
          <w:ilvl w:val="0"/>
          <w:numId w:val="1"/>
        </w:numPr>
        <w:spacing w:line="276" w:lineRule="auto"/>
        <w:jc w:val="both"/>
        <w:rPr>
          <w:rFonts w:ascii="Times New Roman" w:hAnsi="Times New Roman" w:cs="Times New Roman"/>
          <w:sz w:val="24"/>
          <w:szCs w:val="24"/>
        </w:rPr>
      </w:pPr>
      <w:r w:rsidRPr="007B0FD4">
        <w:rPr>
          <w:rFonts w:ascii="Times New Roman" w:hAnsi="Times New Roman" w:cs="Times New Roman"/>
          <w:sz w:val="24"/>
          <w:szCs w:val="24"/>
        </w:rPr>
        <w:t>Școala Gimnazială “Mihai Eminescu” Lipova - Școala Structură Mâlosu</w:t>
      </w:r>
    </w:p>
    <w:p w:rsidR="00E55E1B" w:rsidRPr="007B0FD4" w:rsidRDefault="00E55E1B" w:rsidP="00E55E1B">
      <w:pPr>
        <w:numPr>
          <w:ilvl w:val="0"/>
          <w:numId w:val="1"/>
        </w:numPr>
        <w:spacing w:line="276" w:lineRule="auto"/>
        <w:jc w:val="both"/>
        <w:rPr>
          <w:rFonts w:ascii="Times New Roman" w:hAnsi="Times New Roman" w:cs="Times New Roman"/>
          <w:sz w:val="24"/>
          <w:szCs w:val="24"/>
        </w:rPr>
      </w:pPr>
      <w:r w:rsidRPr="007B0FD4">
        <w:rPr>
          <w:rFonts w:ascii="Times New Roman" w:hAnsi="Times New Roman" w:cs="Times New Roman"/>
          <w:sz w:val="24"/>
          <w:szCs w:val="24"/>
        </w:rPr>
        <w:t>Școala Gimnazială Horgeşti - Școala Structură Sohodor</w:t>
      </w:r>
    </w:p>
    <w:p w:rsidR="00E55E1B" w:rsidRPr="007B0FD4" w:rsidRDefault="00E55E1B" w:rsidP="00E55E1B">
      <w:pPr>
        <w:spacing w:line="276" w:lineRule="auto"/>
        <w:ind w:left="720"/>
        <w:jc w:val="both"/>
        <w:rPr>
          <w:rFonts w:ascii="Times New Roman" w:hAnsi="Times New Roman" w:cs="Times New Roman"/>
          <w:sz w:val="24"/>
          <w:szCs w:val="24"/>
        </w:rPr>
      </w:pPr>
    </w:p>
    <w:p w:rsidR="00E55E1B" w:rsidRPr="007B0FD4" w:rsidRDefault="00E55E1B" w:rsidP="00E55E1B">
      <w:pPr>
        <w:spacing w:line="276" w:lineRule="auto"/>
        <w:jc w:val="both"/>
        <w:rPr>
          <w:rFonts w:ascii="Times New Roman" w:hAnsi="Times New Roman" w:cs="Times New Roman"/>
          <w:sz w:val="24"/>
          <w:szCs w:val="24"/>
          <w:lang w:val="en-GB"/>
        </w:rPr>
      </w:pPr>
      <w:r w:rsidRPr="007B0FD4">
        <w:rPr>
          <w:rFonts w:ascii="Times New Roman" w:hAnsi="Times New Roman" w:cs="Times New Roman"/>
          <w:sz w:val="24"/>
          <w:szCs w:val="24"/>
        </w:rPr>
        <w:t>Proiectul propune o abordare inovativă prin îmbinarea a 3 tipuri de activități</w:t>
      </w:r>
      <w:r w:rsidRPr="007B0FD4">
        <w:rPr>
          <w:rFonts w:ascii="Times New Roman" w:hAnsi="Times New Roman" w:cs="Times New Roman"/>
          <w:sz w:val="24"/>
          <w:szCs w:val="24"/>
          <w:lang w:val="en-GB"/>
        </w:rPr>
        <w:t>:</w:t>
      </w:r>
    </w:p>
    <w:p w:rsidR="00E55E1B" w:rsidRPr="007B0FD4" w:rsidRDefault="00E55E1B" w:rsidP="00E55E1B">
      <w:pPr>
        <w:pStyle w:val="ListParagraph"/>
        <w:numPr>
          <w:ilvl w:val="0"/>
          <w:numId w:val="2"/>
        </w:numPr>
        <w:spacing w:line="276" w:lineRule="auto"/>
        <w:jc w:val="both"/>
        <w:rPr>
          <w:rFonts w:ascii="Times New Roman" w:hAnsi="Times New Roman" w:cs="Times New Roman"/>
          <w:sz w:val="24"/>
          <w:szCs w:val="24"/>
        </w:rPr>
      </w:pPr>
      <w:r w:rsidRPr="007B0FD4">
        <w:rPr>
          <w:rFonts w:ascii="Times New Roman" w:hAnsi="Times New Roman" w:cs="Times New Roman"/>
          <w:sz w:val="24"/>
          <w:szCs w:val="24"/>
        </w:rPr>
        <w:t xml:space="preserve">Activități de mentorat între elevi din școala </w:t>
      </w:r>
      <w:r w:rsidRPr="00F702B2">
        <w:rPr>
          <w:rFonts w:ascii="Times New Roman" w:hAnsi="Times New Roman" w:cs="Times New Roman"/>
          <w:sz w:val="24"/>
          <w:szCs w:val="24"/>
          <w:lang w:val="fr-FR"/>
        </w:rPr>
        <w:t>central</w:t>
      </w:r>
      <w:r w:rsidRPr="007B0FD4">
        <w:rPr>
          <w:rFonts w:ascii="Times New Roman" w:hAnsi="Times New Roman" w:cs="Times New Roman"/>
          <w:sz w:val="24"/>
          <w:szCs w:val="24"/>
        </w:rPr>
        <w:t xml:space="preserve">ă/ </w:t>
      </w:r>
      <w:r w:rsidRPr="00F702B2">
        <w:rPr>
          <w:rFonts w:ascii="Times New Roman" w:hAnsi="Times New Roman" w:cs="Times New Roman"/>
          <w:sz w:val="24"/>
          <w:szCs w:val="24"/>
          <w:lang w:val="fr-FR"/>
        </w:rPr>
        <w:t>“</w:t>
      </w:r>
      <w:r w:rsidRPr="007B0FD4">
        <w:rPr>
          <w:rFonts w:ascii="Times New Roman" w:hAnsi="Times New Roman" w:cs="Times New Roman"/>
          <w:sz w:val="24"/>
          <w:szCs w:val="24"/>
        </w:rPr>
        <w:t>mamă</w:t>
      </w:r>
      <w:r w:rsidRPr="00F702B2">
        <w:rPr>
          <w:rFonts w:ascii="Times New Roman" w:hAnsi="Times New Roman" w:cs="Times New Roman"/>
          <w:sz w:val="24"/>
          <w:szCs w:val="24"/>
          <w:lang w:val="fr-FR"/>
        </w:rPr>
        <w:t xml:space="preserve">” </w:t>
      </w:r>
      <w:proofErr w:type="spellStart"/>
      <w:r w:rsidRPr="00F702B2">
        <w:rPr>
          <w:rFonts w:ascii="Times New Roman" w:hAnsi="Times New Roman" w:cs="Times New Roman"/>
          <w:sz w:val="24"/>
          <w:szCs w:val="24"/>
          <w:lang w:val="fr-FR"/>
        </w:rPr>
        <w:t>și</w:t>
      </w:r>
      <w:proofErr w:type="spellEnd"/>
      <w:r w:rsidRPr="00F702B2">
        <w:rPr>
          <w:rFonts w:ascii="Times New Roman" w:hAnsi="Times New Roman" w:cs="Times New Roman"/>
          <w:sz w:val="24"/>
          <w:szCs w:val="24"/>
          <w:lang w:val="fr-FR"/>
        </w:rPr>
        <w:t xml:space="preserve"> </w:t>
      </w:r>
      <w:proofErr w:type="spellStart"/>
      <w:r w:rsidRPr="00F702B2">
        <w:rPr>
          <w:rFonts w:ascii="Times New Roman" w:hAnsi="Times New Roman" w:cs="Times New Roman"/>
          <w:sz w:val="24"/>
          <w:szCs w:val="24"/>
          <w:lang w:val="fr-FR"/>
        </w:rPr>
        <w:t>școala</w:t>
      </w:r>
      <w:proofErr w:type="spellEnd"/>
      <w:r w:rsidRPr="00F702B2">
        <w:rPr>
          <w:rFonts w:ascii="Times New Roman" w:hAnsi="Times New Roman" w:cs="Times New Roman"/>
          <w:sz w:val="24"/>
          <w:szCs w:val="24"/>
          <w:lang w:val="fr-FR"/>
        </w:rPr>
        <w:t xml:space="preserve"> </w:t>
      </w:r>
      <w:proofErr w:type="spellStart"/>
      <w:r w:rsidRPr="00F702B2">
        <w:rPr>
          <w:rFonts w:ascii="Times New Roman" w:hAnsi="Times New Roman" w:cs="Times New Roman"/>
          <w:sz w:val="24"/>
          <w:szCs w:val="24"/>
          <w:lang w:val="fr-FR"/>
        </w:rPr>
        <w:t>structură</w:t>
      </w:r>
      <w:proofErr w:type="spellEnd"/>
      <w:r w:rsidRPr="00F702B2">
        <w:rPr>
          <w:rFonts w:ascii="Times New Roman" w:hAnsi="Times New Roman" w:cs="Times New Roman"/>
          <w:sz w:val="24"/>
          <w:szCs w:val="24"/>
          <w:lang w:val="fr-FR"/>
        </w:rPr>
        <w:t xml:space="preserve">. </w:t>
      </w:r>
    </w:p>
    <w:p w:rsidR="00E55E1B" w:rsidRPr="007B0FD4" w:rsidRDefault="00E55E1B" w:rsidP="00E55E1B">
      <w:pPr>
        <w:spacing w:line="276" w:lineRule="auto"/>
        <w:jc w:val="both"/>
        <w:rPr>
          <w:rFonts w:ascii="Times New Roman" w:hAnsi="Times New Roman" w:cs="Times New Roman"/>
          <w:sz w:val="24"/>
          <w:szCs w:val="24"/>
        </w:rPr>
      </w:pPr>
      <w:r w:rsidRPr="007B0FD4">
        <w:rPr>
          <w:rFonts w:ascii="Times New Roman" w:hAnsi="Times New Roman" w:cs="Times New Roman"/>
          <w:sz w:val="24"/>
          <w:szCs w:val="24"/>
        </w:rPr>
        <w:t>În cadrul activităților de mentorat, au fost desfășurate jocuri de cunoaștere, de exprimare a emoției, de câștigare a încrederii.  Astfel, au fost realizate jocuri non-formale precum „Autobuzul asemănărilor” și „Unde mă simt în siguranță?”,</w:t>
      </w:r>
      <w:r>
        <w:rPr>
          <w:rFonts w:ascii="Times New Roman" w:hAnsi="Times New Roman" w:cs="Times New Roman"/>
          <w:sz w:val="24"/>
          <w:szCs w:val="24"/>
        </w:rPr>
        <w:t xml:space="preserve"> „Să facem plăcinte împreună”! </w:t>
      </w:r>
      <w:r w:rsidRPr="007B0FD4">
        <w:rPr>
          <w:rFonts w:ascii="Times New Roman" w:hAnsi="Times New Roman" w:cs="Times New Roman"/>
          <w:sz w:val="24"/>
          <w:szCs w:val="24"/>
        </w:rPr>
        <w:t>și „HA!”.  De asemenea, au fost realizate activit</w:t>
      </w:r>
      <w:r>
        <w:rPr>
          <w:rFonts w:ascii="Times New Roman" w:hAnsi="Times New Roman" w:cs="Times New Roman"/>
          <w:sz w:val="24"/>
          <w:szCs w:val="24"/>
        </w:rPr>
        <w:t>ăţ</w:t>
      </w:r>
      <w:r w:rsidRPr="007B0FD4">
        <w:rPr>
          <w:rFonts w:ascii="Times New Roman" w:hAnsi="Times New Roman" w:cs="Times New Roman"/>
          <w:sz w:val="24"/>
          <w:szCs w:val="24"/>
        </w:rPr>
        <w:t>i referitoare la descoperirea sinelui, a gândurilor proprii, a rolului lor, punându-se accentul pe faptul că fiecare copil este valoros și special. Elevii mentori au căutat să experimenteze cu elevii mentora</w:t>
      </w:r>
      <w:r>
        <w:rPr>
          <w:rFonts w:ascii="Times New Roman" w:hAnsi="Times New Roman" w:cs="Times New Roman"/>
          <w:sz w:val="24"/>
          <w:szCs w:val="24"/>
        </w:rPr>
        <w:t>ţ</w:t>
      </w:r>
      <w:r w:rsidRPr="007B0FD4">
        <w:rPr>
          <w:rFonts w:ascii="Times New Roman" w:hAnsi="Times New Roman" w:cs="Times New Roman"/>
          <w:sz w:val="24"/>
          <w:szCs w:val="24"/>
        </w:rPr>
        <w:t>i propriile stări emoționale în situații de respingere sau excludere, prin activități precum: „Cercul” sau „Statuile”, „Cartea mea de vizită”, „Autobuzul asemănărilor”, „Vindecătorul” și „Cât durează un minut”, „Punctul negru”, „Nu lăsăm pe nimeni în grupul nostru”. În urma acestor activități, elevii au înțeles că există și asemănări și deosebiri între oameni și că trebuie să ne acceptăm unii pe alții.</w:t>
      </w:r>
    </w:p>
    <w:p w:rsidR="00E55E1B" w:rsidRPr="007B0FD4" w:rsidRDefault="00E55E1B" w:rsidP="00E55E1B">
      <w:pPr>
        <w:spacing w:line="276" w:lineRule="auto"/>
        <w:jc w:val="both"/>
        <w:rPr>
          <w:rFonts w:ascii="Times New Roman" w:hAnsi="Times New Roman" w:cs="Times New Roman"/>
          <w:sz w:val="24"/>
          <w:szCs w:val="24"/>
        </w:rPr>
      </w:pPr>
      <w:r w:rsidRPr="007B0FD4">
        <w:rPr>
          <w:rFonts w:ascii="Times New Roman" w:hAnsi="Times New Roman" w:cs="Times New Roman"/>
          <w:noProof/>
          <w:sz w:val="24"/>
          <w:szCs w:val="24"/>
          <w:lang w:eastAsia="ro-RO"/>
        </w:rPr>
        <w:lastRenderedPageBreak/>
        <w:drawing>
          <wp:anchor distT="0" distB="0" distL="114300" distR="114300" simplePos="0" relativeHeight="251659264" behindDoc="0" locked="0" layoutInCell="1" allowOverlap="1" wp14:anchorId="2825E1C2" wp14:editId="50529CF4">
            <wp:simplePos x="0" y="0"/>
            <wp:positionH relativeFrom="column">
              <wp:posOffset>1109980</wp:posOffset>
            </wp:positionH>
            <wp:positionV relativeFrom="paragraph">
              <wp:posOffset>219404</wp:posOffset>
            </wp:positionV>
            <wp:extent cx="3243263" cy="21621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ara (24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43263" cy="2162175"/>
                    </a:xfrm>
                    <a:prstGeom prst="rect">
                      <a:avLst/>
                    </a:prstGeom>
                  </pic:spPr>
                </pic:pic>
              </a:graphicData>
            </a:graphic>
            <wp14:sizeRelH relativeFrom="page">
              <wp14:pctWidth>0</wp14:pctWidth>
            </wp14:sizeRelH>
            <wp14:sizeRelV relativeFrom="page">
              <wp14:pctHeight>0</wp14:pctHeight>
            </wp14:sizeRelV>
          </wp:anchor>
        </w:drawing>
      </w:r>
    </w:p>
    <w:p w:rsidR="00E55E1B" w:rsidRPr="007B0FD4" w:rsidRDefault="00E55E1B" w:rsidP="00E55E1B">
      <w:pPr>
        <w:spacing w:line="276" w:lineRule="auto"/>
        <w:jc w:val="both"/>
        <w:rPr>
          <w:rFonts w:ascii="Times New Roman" w:hAnsi="Times New Roman" w:cs="Times New Roman"/>
          <w:sz w:val="24"/>
          <w:szCs w:val="24"/>
        </w:rPr>
      </w:pPr>
    </w:p>
    <w:p w:rsidR="00E55E1B" w:rsidRPr="007B0FD4" w:rsidRDefault="00E55E1B" w:rsidP="00E55E1B">
      <w:pPr>
        <w:spacing w:line="276" w:lineRule="auto"/>
        <w:jc w:val="both"/>
        <w:rPr>
          <w:rFonts w:ascii="Times New Roman" w:hAnsi="Times New Roman" w:cs="Times New Roman"/>
          <w:sz w:val="24"/>
          <w:szCs w:val="24"/>
        </w:rPr>
      </w:pPr>
    </w:p>
    <w:p w:rsidR="00E55E1B" w:rsidRPr="007B0FD4" w:rsidRDefault="00E55E1B" w:rsidP="00E55E1B">
      <w:pPr>
        <w:spacing w:line="276" w:lineRule="auto"/>
        <w:jc w:val="both"/>
        <w:rPr>
          <w:rFonts w:ascii="Times New Roman" w:hAnsi="Times New Roman" w:cs="Times New Roman"/>
          <w:sz w:val="24"/>
          <w:szCs w:val="24"/>
        </w:rPr>
      </w:pPr>
    </w:p>
    <w:p w:rsidR="00E55E1B" w:rsidRPr="007B0FD4" w:rsidRDefault="00E55E1B" w:rsidP="00E55E1B">
      <w:pPr>
        <w:spacing w:line="276" w:lineRule="auto"/>
        <w:jc w:val="both"/>
        <w:rPr>
          <w:rFonts w:ascii="Times New Roman" w:hAnsi="Times New Roman" w:cs="Times New Roman"/>
          <w:sz w:val="24"/>
          <w:szCs w:val="24"/>
        </w:rPr>
      </w:pPr>
    </w:p>
    <w:p w:rsidR="00E55E1B" w:rsidRPr="007B0FD4" w:rsidRDefault="00E55E1B" w:rsidP="00E55E1B">
      <w:pPr>
        <w:spacing w:line="276" w:lineRule="auto"/>
        <w:jc w:val="both"/>
        <w:rPr>
          <w:rFonts w:ascii="Times New Roman" w:hAnsi="Times New Roman" w:cs="Times New Roman"/>
          <w:sz w:val="24"/>
          <w:szCs w:val="24"/>
        </w:rPr>
      </w:pPr>
    </w:p>
    <w:p w:rsidR="00E55E1B" w:rsidRPr="007B0FD4" w:rsidRDefault="00E55E1B" w:rsidP="00E55E1B">
      <w:pPr>
        <w:spacing w:line="276" w:lineRule="auto"/>
        <w:jc w:val="both"/>
        <w:rPr>
          <w:rFonts w:ascii="Times New Roman" w:hAnsi="Times New Roman" w:cs="Times New Roman"/>
          <w:sz w:val="24"/>
          <w:szCs w:val="24"/>
        </w:rPr>
      </w:pPr>
    </w:p>
    <w:p w:rsidR="00E55E1B" w:rsidRPr="007B0FD4" w:rsidRDefault="00E55E1B" w:rsidP="00E55E1B">
      <w:pPr>
        <w:spacing w:line="276" w:lineRule="auto"/>
        <w:jc w:val="both"/>
        <w:rPr>
          <w:rFonts w:ascii="Times New Roman" w:hAnsi="Times New Roman" w:cs="Times New Roman"/>
          <w:sz w:val="24"/>
          <w:szCs w:val="24"/>
        </w:rPr>
      </w:pPr>
    </w:p>
    <w:p w:rsidR="00E55E1B" w:rsidRDefault="00E55E1B" w:rsidP="00E55E1B">
      <w:pPr>
        <w:spacing w:line="276" w:lineRule="auto"/>
        <w:rPr>
          <w:rFonts w:ascii="Times New Roman" w:hAnsi="Times New Roman" w:cs="Times New Roman"/>
          <w:sz w:val="24"/>
          <w:szCs w:val="24"/>
        </w:rPr>
      </w:pPr>
    </w:p>
    <w:p w:rsidR="00E55E1B" w:rsidRDefault="00E55E1B" w:rsidP="00E55E1B">
      <w:pPr>
        <w:spacing w:line="276" w:lineRule="auto"/>
        <w:jc w:val="both"/>
        <w:rPr>
          <w:rFonts w:ascii="Times New Roman" w:hAnsi="Times New Roman" w:cs="Times New Roman"/>
          <w:sz w:val="24"/>
          <w:szCs w:val="24"/>
        </w:rPr>
      </w:pPr>
    </w:p>
    <w:p w:rsidR="00E55E1B" w:rsidRPr="007B0FD4" w:rsidRDefault="00E55E1B" w:rsidP="00E55E1B">
      <w:pPr>
        <w:spacing w:line="276" w:lineRule="auto"/>
        <w:jc w:val="both"/>
        <w:rPr>
          <w:rFonts w:ascii="Times New Roman" w:hAnsi="Times New Roman" w:cs="Times New Roman"/>
          <w:sz w:val="24"/>
          <w:szCs w:val="24"/>
        </w:rPr>
      </w:pPr>
      <w:r>
        <w:rPr>
          <w:rFonts w:ascii="Times New Roman" w:hAnsi="Times New Roman" w:cs="Times New Roman"/>
          <w:sz w:val="24"/>
          <w:szCs w:val="24"/>
        </w:rPr>
        <w:t>”Au fost activități interesante. Cel mai mult mi-au plăcut jocurile. Timpul petrecut cu colegii mei a trecut altfel, i-am cunoscut mai bine, iar eu mă simt mai încrezătoare în mine”, Boboc Carmen, Școala Gimnazială Horgești</w:t>
      </w:r>
      <w:r>
        <w:rPr>
          <w:rFonts w:ascii="Times New Roman" w:hAnsi="Times New Roman" w:cs="Times New Roman"/>
          <w:noProof/>
          <w:sz w:val="24"/>
          <w:szCs w:val="24"/>
          <w:lang w:eastAsia="ro-RO"/>
        </w:rPr>
        <w:drawing>
          <wp:anchor distT="0" distB="0" distL="114300" distR="114300" simplePos="0" relativeHeight="251665408" behindDoc="0" locked="0" layoutInCell="1" allowOverlap="1" wp14:anchorId="0C5C0F71" wp14:editId="42C90A83">
            <wp:simplePos x="0" y="0"/>
            <wp:positionH relativeFrom="column">
              <wp:posOffset>-128270</wp:posOffset>
            </wp:positionH>
            <wp:positionV relativeFrom="paragraph">
              <wp:posOffset>-220980</wp:posOffset>
            </wp:positionV>
            <wp:extent cx="3065145" cy="1838960"/>
            <wp:effectExtent l="0" t="0" r="1905" b="88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ntorat Horgesti.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65145" cy="1838960"/>
                    </a:xfrm>
                    <a:prstGeom prst="rect">
                      <a:avLst/>
                    </a:prstGeom>
                  </pic:spPr>
                </pic:pic>
              </a:graphicData>
            </a:graphic>
            <wp14:sizeRelH relativeFrom="page">
              <wp14:pctWidth>0</wp14:pctWidth>
            </wp14:sizeRelH>
            <wp14:sizeRelV relativeFrom="page">
              <wp14:pctHeight>0</wp14:pctHeight>
            </wp14:sizeRelV>
          </wp:anchor>
        </w:drawing>
      </w:r>
    </w:p>
    <w:p w:rsidR="00E55E1B" w:rsidRDefault="00E55E1B" w:rsidP="00E55E1B">
      <w:pPr>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Pr="007B0FD4">
        <w:rPr>
          <w:rFonts w:ascii="Times New Roman" w:hAnsi="Times New Roman" w:cs="Times New Roman"/>
          <w:sz w:val="24"/>
          <w:szCs w:val="24"/>
        </w:rPr>
        <w:t>Cred că activitățile noastre de mentorat au avut un impact pozitiv pentru copiii mentorați de la Structura Orbic,</w:t>
      </w:r>
      <w:r>
        <w:rPr>
          <w:rFonts w:ascii="Times New Roman" w:hAnsi="Times New Roman" w:cs="Times New Roman"/>
          <w:sz w:val="24"/>
          <w:szCs w:val="24"/>
        </w:rPr>
        <w:t xml:space="preserve"> </w:t>
      </w:r>
      <w:r w:rsidRPr="007B0FD4">
        <w:rPr>
          <w:rFonts w:ascii="Times New Roman" w:hAnsi="Times New Roman" w:cs="Times New Roman"/>
          <w:sz w:val="24"/>
          <w:szCs w:val="24"/>
        </w:rPr>
        <w:t>ajutându-i să aibă mai multă încredere în ei și să înțeleagă că toți suntem egali și toți putem avea o șansă.</w:t>
      </w:r>
      <w:r>
        <w:rPr>
          <w:rFonts w:ascii="Times New Roman" w:hAnsi="Times New Roman" w:cs="Times New Roman"/>
          <w:sz w:val="24"/>
          <w:szCs w:val="24"/>
        </w:rPr>
        <w:t xml:space="preserve"> </w:t>
      </w:r>
      <w:r w:rsidRPr="007B0FD4">
        <w:rPr>
          <w:rFonts w:ascii="Times New Roman" w:hAnsi="Times New Roman" w:cs="Times New Roman"/>
          <w:sz w:val="24"/>
          <w:szCs w:val="24"/>
        </w:rPr>
        <w:t>Experiența de mentori ne-a făcut să înțelegem că nu toți copiii au ce-și doresc, jocuri, jucării,</w:t>
      </w:r>
      <w:r>
        <w:rPr>
          <w:rFonts w:ascii="Times New Roman" w:hAnsi="Times New Roman" w:cs="Times New Roman"/>
          <w:sz w:val="24"/>
          <w:szCs w:val="24"/>
        </w:rPr>
        <w:t xml:space="preserve"> </w:t>
      </w:r>
      <w:r w:rsidRPr="007B0FD4">
        <w:rPr>
          <w:rFonts w:ascii="Times New Roman" w:hAnsi="Times New Roman" w:cs="Times New Roman"/>
          <w:sz w:val="24"/>
          <w:szCs w:val="24"/>
        </w:rPr>
        <w:t>haine frumoase, dar pot avea prietenia noas</w:t>
      </w:r>
      <w:r>
        <w:rPr>
          <w:rFonts w:ascii="Times New Roman" w:hAnsi="Times New Roman" w:cs="Times New Roman"/>
          <w:sz w:val="24"/>
          <w:szCs w:val="24"/>
        </w:rPr>
        <w:t xml:space="preserve">tră pe care le-o dăruim gratis. </w:t>
      </w:r>
      <w:r w:rsidRPr="007B0FD4">
        <w:rPr>
          <w:rFonts w:ascii="Times New Roman" w:hAnsi="Times New Roman" w:cs="Times New Roman"/>
          <w:sz w:val="24"/>
          <w:szCs w:val="24"/>
        </w:rPr>
        <w:t xml:space="preserve">Sperăm că am </w:t>
      </w:r>
      <w:r>
        <w:rPr>
          <w:rFonts w:ascii="Times New Roman" w:hAnsi="Times New Roman" w:cs="Times New Roman"/>
          <w:sz w:val="24"/>
          <w:szCs w:val="24"/>
        </w:rPr>
        <w:t>fost adevărate modele pentru ei</w:t>
      </w:r>
      <w:r w:rsidRPr="007B0FD4">
        <w:rPr>
          <w:rFonts w:ascii="Times New Roman" w:hAnsi="Times New Roman" w:cs="Times New Roman"/>
          <w:sz w:val="24"/>
          <w:szCs w:val="24"/>
        </w:rPr>
        <w:t>,</w:t>
      </w:r>
      <w:r>
        <w:rPr>
          <w:rFonts w:ascii="Times New Roman" w:hAnsi="Times New Roman" w:cs="Times New Roman"/>
          <w:sz w:val="24"/>
          <w:szCs w:val="24"/>
        </w:rPr>
        <w:t xml:space="preserve"> </w:t>
      </w:r>
      <w:r w:rsidRPr="007B0FD4">
        <w:rPr>
          <w:rFonts w:ascii="Times New Roman" w:hAnsi="Times New Roman" w:cs="Times New Roman"/>
          <w:sz w:val="24"/>
          <w:szCs w:val="24"/>
        </w:rPr>
        <w:t>dorim să ne</w:t>
      </w:r>
      <w:r>
        <w:rPr>
          <w:rFonts w:ascii="Times New Roman" w:hAnsi="Times New Roman" w:cs="Times New Roman"/>
          <w:sz w:val="24"/>
          <w:szCs w:val="24"/>
        </w:rPr>
        <w:t xml:space="preserve"> mai întâlnim</w:t>
      </w:r>
      <w:r w:rsidRPr="007B0FD4">
        <w:rPr>
          <w:rFonts w:ascii="Times New Roman" w:hAnsi="Times New Roman" w:cs="Times New Roman"/>
          <w:sz w:val="24"/>
          <w:szCs w:val="24"/>
        </w:rPr>
        <w:t>, să auzim poveștile lor de viață spuse în cuvinte atât de simple, și mai mult sau mai puțin</w:t>
      </w:r>
      <w:r>
        <w:rPr>
          <w:rFonts w:ascii="Times New Roman" w:hAnsi="Times New Roman" w:cs="Times New Roman"/>
          <w:sz w:val="24"/>
          <w:szCs w:val="24"/>
        </w:rPr>
        <w:t>,</w:t>
      </w:r>
      <w:r w:rsidRPr="007B0FD4">
        <w:rPr>
          <w:rFonts w:ascii="Times New Roman" w:hAnsi="Times New Roman" w:cs="Times New Roman"/>
          <w:sz w:val="24"/>
          <w:szCs w:val="24"/>
        </w:rPr>
        <w:t xml:space="preserve"> să-i ajutăm să creadă în visul lor și să meargă cu fruntea sus mai departe</w:t>
      </w:r>
      <w:r>
        <w:rPr>
          <w:rFonts w:ascii="Times New Roman" w:hAnsi="Times New Roman" w:cs="Times New Roman"/>
          <w:sz w:val="24"/>
          <w:szCs w:val="24"/>
        </w:rPr>
        <w:t>”</w:t>
      </w:r>
      <w:r w:rsidRPr="007B0FD4">
        <w:rPr>
          <w:rFonts w:ascii="Times New Roman" w:hAnsi="Times New Roman" w:cs="Times New Roman"/>
          <w:sz w:val="24"/>
          <w:szCs w:val="24"/>
        </w:rPr>
        <w:t>.</w:t>
      </w:r>
      <w:r>
        <w:rPr>
          <w:rFonts w:ascii="Times New Roman" w:hAnsi="Times New Roman" w:cs="Times New Roman"/>
          <w:sz w:val="24"/>
          <w:szCs w:val="24"/>
        </w:rPr>
        <w:t xml:space="preserve"> Eleve –mentori, Murariu Bianca –clasa a VIII-a; </w:t>
      </w:r>
      <w:r w:rsidRPr="007B0FD4">
        <w:rPr>
          <w:rFonts w:ascii="Times New Roman" w:hAnsi="Times New Roman" w:cs="Times New Roman"/>
          <w:sz w:val="24"/>
          <w:szCs w:val="24"/>
        </w:rPr>
        <w:t>Fîntîn</w:t>
      </w:r>
      <w:r>
        <w:rPr>
          <w:rFonts w:ascii="Times New Roman" w:hAnsi="Times New Roman" w:cs="Times New Roman"/>
          <w:sz w:val="24"/>
          <w:szCs w:val="24"/>
        </w:rPr>
        <w:t xml:space="preserve">ariu Ilaria –clasa a VI-a. </w:t>
      </w:r>
      <w:r w:rsidRPr="007B0FD4">
        <w:rPr>
          <w:rFonts w:ascii="Times New Roman" w:hAnsi="Times New Roman" w:cs="Times New Roman"/>
          <w:sz w:val="24"/>
          <w:szCs w:val="24"/>
        </w:rPr>
        <w:t>Ș</w:t>
      </w:r>
      <w:r>
        <w:rPr>
          <w:rFonts w:ascii="Times New Roman" w:hAnsi="Times New Roman" w:cs="Times New Roman"/>
          <w:sz w:val="24"/>
          <w:szCs w:val="24"/>
        </w:rPr>
        <w:t>coala Gimnazială ,,</w:t>
      </w:r>
      <w:r w:rsidRPr="007B0FD4">
        <w:rPr>
          <w:rFonts w:ascii="Times New Roman" w:hAnsi="Times New Roman" w:cs="Times New Roman"/>
          <w:sz w:val="24"/>
          <w:szCs w:val="24"/>
        </w:rPr>
        <w:t>Mihail Andrei”</w:t>
      </w:r>
      <w:r>
        <w:rPr>
          <w:rFonts w:ascii="Times New Roman" w:hAnsi="Times New Roman" w:cs="Times New Roman"/>
          <w:sz w:val="24"/>
          <w:szCs w:val="24"/>
        </w:rPr>
        <w:t xml:space="preserve"> </w:t>
      </w:r>
      <w:r w:rsidRPr="007B0FD4">
        <w:rPr>
          <w:rFonts w:ascii="Times New Roman" w:hAnsi="Times New Roman" w:cs="Times New Roman"/>
          <w:sz w:val="24"/>
          <w:szCs w:val="24"/>
        </w:rPr>
        <w:t>Buhuși</w:t>
      </w:r>
      <w:r>
        <w:rPr>
          <w:rFonts w:ascii="Times New Roman" w:hAnsi="Times New Roman" w:cs="Times New Roman"/>
          <w:sz w:val="24"/>
          <w:szCs w:val="24"/>
        </w:rPr>
        <w:t>.</w:t>
      </w:r>
      <w:r w:rsidRPr="007B0FD4">
        <w:rPr>
          <w:rFonts w:ascii="Times New Roman" w:hAnsi="Times New Roman" w:cs="Times New Roman"/>
          <w:sz w:val="24"/>
          <w:szCs w:val="24"/>
        </w:rPr>
        <w:t xml:space="preserve"> </w:t>
      </w:r>
    </w:p>
    <w:p w:rsidR="00E55E1B" w:rsidRPr="007B0FD4" w:rsidRDefault="00E55E1B" w:rsidP="00E55E1B">
      <w:pPr>
        <w:spacing w:line="276" w:lineRule="auto"/>
        <w:jc w:val="both"/>
        <w:rPr>
          <w:rFonts w:ascii="Times New Roman" w:hAnsi="Times New Roman" w:cs="Times New Roman"/>
          <w:sz w:val="24"/>
          <w:szCs w:val="24"/>
        </w:rPr>
      </w:pPr>
      <w:r>
        <w:rPr>
          <w:rFonts w:ascii="Times New Roman" w:hAnsi="Times New Roman" w:cs="Times New Roman"/>
          <w:noProof/>
          <w:sz w:val="24"/>
          <w:szCs w:val="24"/>
          <w:lang w:eastAsia="ro-RO"/>
        </w:rPr>
        <w:drawing>
          <wp:anchor distT="0" distB="0" distL="114300" distR="114300" simplePos="0" relativeHeight="251664384" behindDoc="0" locked="0" layoutInCell="1" allowOverlap="1" wp14:anchorId="35A520BA" wp14:editId="1AE550F2">
            <wp:simplePos x="0" y="0"/>
            <wp:positionH relativeFrom="column">
              <wp:posOffset>4270</wp:posOffset>
            </wp:positionH>
            <wp:positionV relativeFrom="paragraph">
              <wp:posOffset>9613</wp:posOffset>
            </wp:positionV>
            <wp:extent cx="2141190" cy="2028496"/>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entori.png"/>
                    <pic:cNvPicPr/>
                  </pic:nvPicPr>
                  <pic:blipFill>
                    <a:blip r:embed="rId8">
                      <a:extLst>
                        <a:ext uri="{28A0092B-C50C-407E-A947-70E740481C1C}">
                          <a14:useLocalDpi xmlns:a14="http://schemas.microsoft.com/office/drawing/2010/main" val="0"/>
                        </a:ext>
                      </a:extLst>
                    </a:blip>
                    <a:stretch>
                      <a:fillRect/>
                    </a:stretch>
                  </pic:blipFill>
                  <pic:spPr>
                    <a:xfrm>
                      <a:off x="0" y="0"/>
                      <a:ext cx="2141190" cy="2028496"/>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  </w:t>
      </w:r>
    </w:p>
    <w:p w:rsidR="00E55E1B" w:rsidRPr="007B0FD4" w:rsidRDefault="00E55E1B" w:rsidP="00E55E1B">
      <w:pPr>
        <w:pStyle w:val="ListParagraph"/>
        <w:numPr>
          <w:ilvl w:val="0"/>
          <w:numId w:val="2"/>
        </w:numPr>
        <w:spacing w:line="276" w:lineRule="auto"/>
        <w:rPr>
          <w:rFonts w:ascii="Times New Roman" w:hAnsi="Times New Roman" w:cs="Times New Roman"/>
          <w:sz w:val="24"/>
          <w:szCs w:val="24"/>
        </w:rPr>
      </w:pPr>
      <w:r w:rsidRPr="007B0FD4">
        <w:rPr>
          <w:rFonts w:ascii="Times New Roman" w:hAnsi="Times New Roman" w:cs="Times New Roman"/>
          <w:sz w:val="24"/>
          <w:szCs w:val="24"/>
        </w:rPr>
        <w:t>Activități cu părinții</w:t>
      </w:r>
    </w:p>
    <w:p w:rsidR="00E55E1B" w:rsidRPr="007B0FD4" w:rsidRDefault="00E55E1B" w:rsidP="00E55E1B">
      <w:pPr>
        <w:spacing w:line="276" w:lineRule="auto"/>
        <w:jc w:val="both"/>
        <w:rPr>
          <w:rFonts w:ascii="Times New Roman" w:hAnsi="Times New Roman" w:cs="Times New Roman"/>
          <w:sz w:val="24"/>
          <w:szCs w:val="24"/>
        </w:rPr>
      </w:pPr>
      <w:r w:rsidRPr="007B0FD4">
        <w:rPr>
          <w:rFonts w:ascii="Times New Roman" w:hAnsi="Times New Roman" w:cs="Times New Roman"/>
          <w:sz w:val="24"/>
          <w:szCs w:val="24"/>
        </w:rPr>
        <w:t>În fiecare dintre cele 4 școli s-au desfășurat activități parentale cu scopul de a dezvolta relația dintre școală și părinți. La începutul proiectului, cei mai mulți dintre profesori identificau ca principal factor negativ în abandonul școlar și rezultatele școlare slabe</w:t>
      </w:r>
      <w:r>
        <w:rPr>
          <w:rFonts w:ascii="Times New Roman" w:hAnsi="Times New Roman" w:cs="Times New Roman"/>
          <w:sz w:val="24"/>
          <w:szCs w:val="24"/>
        </w:rPr>
        <w:t>,</w:t>
      </w:r>
      <w:r w:rsidRPr="007B0FD4">
        <w:rPr>
          <w:rFonts w:ascii="Times New Roman" w:hAnsi="Times New Roman" w:cs="Times New Roman"/>
          <w:sz w:val="24"/>
          <w:szCs w:val="24"/>
        </w:rPr>
        <w:t xml:space="preserve"> lipsa de implicare a părinților în procesul educativ. Astfel, cea mai mare provocare a profesorilor implicați a fost aceea de a </w:t>
      </w:r>
      <w:r w:rsidRPr="007B0FD4">
        <w:rPr>
          <w:rFonts w:ascii="Times New Roman" w:hAnsi="Times New Roman" w:cs="Times New Roman"/>
          <w:sz w:val="24"/>
          <w:szCs w:val="24"/>
        </w:rPr>
        <w:lastRenderedPageBreak/>
        <w:t>organiza aceste activități parentale pe diferite teme: cunoaștere, relația cu școala, relații cu copiii.</w:t>
      </w:r>
      <w:r>
        <w:rPr>
          <w:rFonts w:ascii="Times New Roman" w:hAnsi="Times New Roman" w:cs="Times New Roman"/>
          <w:sz w:val="24"/>
          <w:szCs w:val="24"/>
        </w:rPr>
        <w:t xml:space="preserve"> </w:t>
      </w:r>
      <w:r>
        <w:rPr>
          <w:rFonts w:ascii="Times New Roman" w:hAnsi="Times New Roman" w:cs="Times New Roman"/>
          <w:noProof/>
          <w:sz w:val="24"/>
          <w:szCs w:val="24"/>
          <w:lang w:eastAsia="ro-RO"/>
        </w:rPr>
        <w:drawing>
          <wp:anchor distT="0" distB="0" distL="114300" distR="114300" simplePos="0" relativeHeight="251662336" behindDoc="0" locked="0" layoutInCell="1" allowOverlap="1" wp14:anchorId="6A5F116E" wp14:editId="5C2C87AB">
            <wp:simplePos x="0" y="0"/>
            <wp:positionH relativeFrom="column">
              <wp:posOffset>0</wp:posOffset>
            </wp:positionH>
            <wp:positionV relativeFrom="paragraph">
              <wp:posOffset>1018540</wp:posOffset>
            </wp:positionV>
            <wp:extent cx="3082925" cy="1734185"/>
            <wp:effectExtent l="0" t="0" r="3175"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talnire parint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82925" cy="1734185"/>
                    </a:xfrm>
                    <a:prstGeom prst="rect">
                      <a:avLst/>
                    </a:prstGeom>
                  </pic:spPr>
                </pic:pic>
              </a:graphicData>
            </a:graphic>
            <wp14:sizeRelH relativeFrom="page">
              <wp14:pctWidth>0</wp14:pctWidth>
            </wp14:sizeRelH>
            <wp14:sizeRelV relativeFrom="page">
              <wp14:pctHeight>0</wp14:pctHeight>
            </wp14:sizeRelV>
          </wp:anchor>
        </w:drawing>
      </w:r>
    </w:p>
    <w:p w:rsidR="00E55E1B" w:rsidRPr="007B0FD4" w:rsidRDefault="00E55E1B" w:rsidP="00E55E1B">
      <w:pPr>
        <w:spacing w:line="276" w:lineRule="auto"/>
        <w:jc w:val="both"/>
        <w:rPr>
          <w:rFonts w:ascii="Times New Roman" w:hAnsi="Times New Roman" w:cs="Times New Roman"/>
          <w:sz w:val="24"/>
          <w:szCs w:val="24"/>
        </w:rPr>
      </w:pPr>
      <w:r w:rsidRPr="00F702B2">
        <w:rPr>
          <w:rFonts w:ascii="Times New Roman" w:hAnsi="Times New Roman" w:cs="Times New Roman"/>
          <w:sz w:val="24"/>
          <w:szCs w:val="24"/>
          <w:lang w:val="fr-FR"/>
        </w:rPr>
        <w:t>“</w:t>
      </w:r>
      <w:r w:rsidRPr="007B0FD4">
        <w:rPr>
          <w:rFonts w:ascii="Times New Roman" w:hAnsi="Times New Roman" w:cs="Times New Roman"/>
          <w:sz w:val="24"/>
          <w:szCs w:val="24"/>
        </w:rPr>
        <w:t>Părinții au răspuns prompt invitației adresate de noi și s-au arătat receptivi față de acest gen de activități. Cu toate că la început emoțiile și-au spus cuvântul și nu au dorit să completeze în scris răspunsurile pe foile de flipchart, au dat răspunsuri din clasă pe care le-am consemnat în scris noi.Dacă primele răspunsuri au fost mai timide, mai simple, pe parcursul discuției au căpătat consistență și complexitate. Cel mai îmbucurător pentru noi a fost faptul că părinții și-au arătat disponibilitatea pentru celelalte activități cuprinse în proiect”.</w:t>
      </w:r>
    </w:p>
    <w:p w:rsidR="00E55E1B" w:rsidRPr="007B0FD4" w:rsidRDefault="00E55E1B" w:rsidP="00E55E1B">
      <w:pPr>
        <w:pStyle w:val="ListParagraph"/>
        <w:numPr>
          <w:ilvl w:val="0"/>
          <w:numId w:val="2"/>
        </w:numPr>
        <w:spacing w:line="276" w:lineRule="auto"/>
        <w:rPr>
          <w:rFonts w:ascii="Times New Roman" w:hAnsi="Times New Roman" w:cs="Times New Roman"/>
          <w:sz w:val="24"/>
          <w:szCs w:val="24"/>
        </w:rPr>
      </w:pPr>
      <w:r w:rsidRPr="007B0FD4">
        <w:rPr>
          <w:rFonts w:ascii="Times New Roman" w:hAnsi="Times New Roman" w:cs="Times New Roman"/>
          <w:noProof/>
          <w:sz w:val="24"/>
          <w:szCs w:val="24"/>
          <w:lang w:eastAsia="ro-RO"/>
        </w:rPr>
        <w:drawing>
          <wp:anchor distT="0" distB="0" distL="114300" distR="114300" simplePos="0" relativeHeight="251660288" behindDoc="0" locked="0" layoutInCell="1" allowOverlap="1" wp14:anchorId="335D9BBD" wp14:editId="292C7BBA">
            <wp:simplePos x="0" y="0"/>
            <wp:positionH relativeFrom="column">
              <wp:posOffset>3272308</wp:posOffset>
            </wp:positionH>
            <wp:positionV relativeFrom="paragraph">
              <wp:posOffset>370381</wp:posOffset>
            </wp:positionV>
            <wp:extent cx="2298262" cy="1723696"/>
            <wp:effectExtent l="0" t="0" r="698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urs profesori 15-16.09 (14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98262" cy="1723696"/>
                    </a:xfrm>
                    <a:prstGeom prst="rect">
                      <a:avLst/>
                    </a:prstGeom>
                  </pic:spPr>
                </pic:pic>
              </a:graphicData>
            </a:graphic>
            <wp14:sizeRelH relativeFrom="page">
              <wp14:pctWidth>0</wp14:pctWidth>
            </wp14:sizeRelH>
            <wp14:sizeRelV relativeFrom="page">
              <wp14:pctHeight>0</wp14:pctHeight>
            </wp14:sizeRelV>
          </wp:anchor>
        </w:drawing>
      </w:r>
      <w:r w:rsidRPr="007B0FD4">
        <w:rPr>
          <w:rFonts w:ascii="Times New Roman" w:hAnsi="Times New Roman" w:cs="Times New Roman"/>
          <w:sz w:val="24"/>
          <w:szCs w:val="24"/>
        </w:rPr>
        <w:t>Activități desfășurate de profesori pentru promovarea diversității și creșterea stimei de sine</w:t>
      </w:r>
    </w:p>
    <w:p w:rsidR="00E55E1B" w:rsidRPr="007B0FD4" w:rsidRDefault="00E55E1B" w:rsidP="00E55E1B">
      <w:pPr>
        <w:spacing w:line="276" w:lineRule="auto"/>
        <w:jc w:val="both"/>
        <w:rPr>
          <w:rFonts w:ascii="Times New Roman" w:hAnsi="Times New Roman" w:cs="Times New Roman"/>
          <w:sz w:val="24"/>
          <w:szCs w:val="24"/>
        </w:rPr>
      </w:pPr>
      <w:r w:rsidRPr="007B0FD4">
        <w:rPr>
          <w:rFonts w:ascii="Times New Roman" w:hAnsi="Times New Roman" w:cs="Times New Roman"/>
          <w:sz w:val="24"/>
          <w:szCs w:val="24"/>
        </w:rPr>
        <w:t xml:space="preserve">Proiectul a </w:t>
      </w:r>
      <w:r>
        <w:rPr>
          <w:rFonts w:ascii="Times New Roman" w:hAnsi="Times New Roman" w:cs="Times New Roman"/>
          <w:sz w:val="24"/>
          <w:szCs w:val="24"/>
        </w:rPr>
        <w:t>î</w:t>
      </w:r>
      <w:r w:rsidRPr="007B0FD4">
        <w:rPr>
          <w:rFonts w:ascii="Times New Roman" w:hAnsi="Times New Roman" w:cs="Times New Roman"/>
          <w:sz w:val="24"/>
          <w:szCs w:val="24"/>
        </w:rPr>
        <w:t>ncurajat o atitudine natural</w:t>
      </w:r>
      <w:r>
        <w:rPr>
          <w:rFonts w:ascii="Times New Roman" w:hAnsi="Times New Roman" w:cs="Times New Roman"/>
          <w:sz w:val="24"/>
          <w:szCs w:val="24"/>
        </w:rPr>
        <w:t>ă</w:t>
      </w:r>
      <w:r w:rsidRPr="007B0FD4">
        <w:rPr>
          <w:rFonts w:ascii="Times New Roman" w:hAnsi="Times New Roman" w:cs="Times New Roman"/>
          <w:sz w:val="24"/>
          <w:szCs w:val="24"/>
        </w:rPr>
        <w:t xml:space="preserve"> </w:t>
      </w:r>
      <w:r>
        <w:rPr>
          <w:rFonts w:ascii="Times New Roman" w:hAnsi="Times New Roman" w:cs="Times New Roman"/>
          <w:sz w:val="24"/>
          <w:szCs w:val="24"/>
        </w:rPr>
        <w:t>ş</w:t>
      </w:r>
      <w:r w:rsidRPr="007B0FD4">
        <w:rPr>
          <w:rFonts w:ascii="Times New Roman" w:hAnsi="Times New Roman" w:cs="Times New Roman"/>
          <w:sz w:val="24"/>
          <w:szCs w:val="24"/>
        </w:rPr>
        <w:t>i o cultur</w:t>
      </w:r>
      <w:r>
        <w:rPr>
          <w:rFonts w:ascii="Times New Roman" w:hAnsi="Times New Roman" w:cs="Times New Roman"/>
          <w:sz w:val="24"/>
          <w:szCs w:val="24"/>
        </w:rPr>
        <w:t>ă</w:t>
      </w:r>
      <w:r w:rsidRPr="007B0FD4">
        <w:rPr>
          <w:rFonts w:ascii="Times New Roman" w:hAnsi="Times New Roman" w:cs="Times New Roman"/>
          <w:sz w:val="24"/>
          <w:szCs w:val="24"/>
        </w:rPr>
        <w:t xml:space="preserve"> a incluziunii, oferindu-le acestora at</w:t>
      </w:r>
      <w:r>
        <w:rPr>
          <w:rFonts w:ascii="Times New Roman" w:hAnsi="Times New Roman" w:cs="Times New Roman"/>
          <w:sz w:val="24"/>
          <w:szCs w:val="24"/>
        </w:rPr>
        <w:t>â</w:t>
      </w:r>
      <w:r w:rsidRPr="007B0FD4">
        <w:rPr>
          <w:rFonts w:ascii="Times New Roman" w:hAnsi="Times New Roman" w:cs="Times New Roman"/>
          <w:sz w:val="24"/>
          <w:szCs w:val="24"/>
        </w:rPr>
        <w:t>t instrumentele necesare desf</w:t>
      </w:r>
      <w:r>
        <w:rPr>
          <w:rFonts w:ascii="Times New Roman" w:hAnsi="Times New Roman" w:cs="Times New Roman"/>
          <w:sz w:val="24"/>
          <w:szCs w:val="24"/>
        </w:rPr>
        <w:t>ăş</w:t>
      </w:r>
      <w:r w:rsidRPr="007B0FD4">
        <w:rPr>
          <w:rFonts w:ascii="Times New Roman" w:hAnsi="Times New Roman" w:cs="Times New Roman"/>
          <w:sz w:val="24"/>
          <w:szCs w:val="24"/>
        </w:rPr>
        <w:t>ur</w:t>
      </w:r>
      <w:r>
        <w:rPr>
          <w:rFonts w:ascii="Times New Roman" w:hAnsi="Times New Roman" w:cs="Times New Roman"/>
          <w:sz w:val="24"/>
          <w:szCs w:val="24"/>
        </w:rPr>
        <w:t>ă</w:t>
      </w:r>
      <w:r w:rsidRPr="007B0FD4">
        <w:rPr>
          <w:rFonts w:ascii="Times New Roman" w:hAnsi="Times New Roman" w:cs="Times New Roman"/>
          <w:sz w:val="24"/>
          <w:szCs w:val="24"/>
        </w:rPr>
        <w:t>rii de activit</w:t>
      </w:r>
      <w:r>
        <w:rPr>
          <w:rFonts w:ascii="Times New Roman" w:hAnsi="Times New Roman" w:cs="Times New Roman"/>
          <w:sz w:val="24"/>
          <w:szCs w:val="24"/>
        </w:rPr>
        <w:t>ăţ</w:t>
      </w:r>
      <w:r w:rsidRPr="007B0FD4">
        <w:rPr>
          <w:rFonts w:ascii="Times New Roman" w:hAnsi="Times New Roman" w:cs="Times New Roman"/>
          <w:sz w:val="24"/>
          <w:szCs w:val="24"/>
        </w:rPr>
        <w:t xml:space="preserve">i care pot avea impact asupra elevilor </w:t>
      </w:r>
      <w:r>
        <w:rPr>
          <w:rFonts w:ascii="Times New Roman" w:hAnsi="Times New Roman" w:cs="Times New Roman"/>
          <w:sz w:val="24"/>
          <w:szCs w:val="24"/>
        </w:rPr>
        <w:t>ş</w:t>
      </w:r>
      <w:r w:rsidRPr="007B0FD4">
        <w:rPr>
          <w:rFonts w:ascii="Times New Roman" w:hAnsi="Times New Roman" w:cs="Times New Roman"/>
          <w:sz w:val="24"/>
          <w:szCs w:val="24"/>
        </w:rPr>
        <w:t>i p</w:t>
      </w:r>
      <w:r>
        <w:rPr>
          <w:rFonts w:ascii="Times New Roman" w:hAnsi="Times New Roman" w:cs="Times New Roman"/>
          <w:sz w:val="24"/>
          <w:szCs w:val="24"/>
        </w:rPr>
        <w:t>ă</w:t>
      </w:r>
      <w:r w:rsidRPr="007B0FD4">
        <w:rPr>
          <w:rFonts w:ascii="Times New Roman" w:hAnsi="Times New Roman" w:cs="Times New Roman"/>
          <w:sz w:val="24"/>
          <w:szCs w:val="24"/>
        </w:rPr>
        <w:t>rin</w:t>
      </w:r>
      <w:r>
        <w:rPr>
          <w:rFonts w:ascii="Times New Roman" w:hAnsi="Times New Roman" w:cs="Times New Roman"/>
          <w:sz w:val="24"/>
          <w:szCs w:val="24"/>
        </w:rPr>
        <w:t>ţ</w:t>
      </w:r>
      <w:r w:rsidRPr="007B0FD4">
        <w:rPr>
          <w:rFonts w:ascii="Times New Roman" w:hAnsi="Times New Roman" w:cs="Times New Roman"/>
          <w:sz w:val="24"/>
          <w:szCs w:val="24"/>
        </w:rPr>
        <w:t>ilor, c</w:t>
      </w:r>
      <w:r>
        <w:rPr>
          <w:rFonts w:ascii="Times New Roman" w:hAnsi="Times New Roman" w:cs="Times New Roman"/>
          <w:sz w:val="24"/>
          <w:szCs w:val="24"/>
        </w:rPr>
        <w:t>â</w:t>
      </w:r>
      <w:r w:rsidRPr="007B0FD4">
        <w:rPr>
          <w:rFonts w:ascii="Times New Roman" w:hAnsi="Times New Roman" w:cs="Times New Roman"/>
          <w:sz w:val="24"/>
          <w:szCs w:val="24"/>
        </w:rPr>
        <w:t xml:space="preserve">t </w:t>
      </w:r>
      <w:r>
        <w:rPr>
          <w:rFonts w:ascii="Times New Roman" w:hAnsi="Times New Roman" w:cs="Times New Roman"/>
          <w:sz w:val="24"/>
          <w:szCs w:val="24"/>
        </w:rPr>
        <w:t>ş</w:t>
      </w:r>
      <w:r w:rsidRPr="007B0FD4">
        <w:rPr>
          <w:rFonts w:ascii="Times New Roman" w:hAnsi="Times New Roman" w:cs="Times New Roman"/>
          <w:sz w:val="24"/>
          <w:szCs w:val="24"/>
        </w:rPr>
        <w:t>i posibilitatea de a interac</w:t>
      </w:r>
      <w:r>
        <w:rPr>
          <w:rFonts w:ascii="Times New Roman" w:hAnsi="Times New Roman" w:cs="Times New Roman"/>
          <w:sz w:val="24"/>
          <w:szCs w:val="24"/>
        </w:rPr>
        <w:t>ţ</w:t>
      </w:r>
      <w:r w:rsidRPr="007B0FD4">
        <w:rPr>
          <w:rFonts w:ascii="Times New Roman" w:hAnsi="Times New Roman" w:cs="Times New Roman"/>
          <w:sz w:val="24"/>
          <w:szCs w:val="24"/>
        </w:rPr>
        <w:t>iona cu ceilalal</w:t>
      </w:r>
      <w:r>
        <w:rPr>
          <w:rFonts w:ascii="Times New Roman" w:hAnsi="Times New Roman" w:cs="Times New Roman"/>
          <w:sz w:val="24"/>
          <w:szCs w:val="24"/>
        </w:rPr>
        <w:t>ţ</w:t>
      </w:r>
      <w:r w:rsidRPr="007B0FD4">
        <w:rPr>
          <w:rFonts w:ascii="Times New Roman" w:hAnsi="Times New Roman" w:cs="Times New Roman"/>
          <w:sz w:val="24"/>
          <w:szCs w:val="24"/>
        </w:rPr>
        <w:t xml:space="preserve">i colegi din celelalte </w:t>
      </w:r>
      <w:r>
        <w:rPr>
          <w:rFonts w:ascii="Times New Roman" w:hAnsi="Times New Roman" w:cs="Times New Roman"/>
          <w:sz w:val="24"/>
          <w:szCs w:val="24"/>
        </w:rPr>
        <w:t>ş</w:t>
      </w:r>
      <w:r w:rsidRPr="007B0FD4">
        <w:rPr>
          <w:rFonts w:ascii="Times New Roman" w:hAnsi="Times New Roman" w:cs="Times New Roman"/>
          <w:sz w:val="24"/>
          <w:szCs w:val="24"/>
        </w:rPr>
        <w:t>coli, f</w:t>
      </w:r>
      <w:r>
        <w:rPr>
          <w:rFonts w:ascii="Times New Roman" w:hAnsi="Times New Roman" w:cs="Times New Roman"/>
          <w:sz w:val="24"/>
          <w:szCs w:val="24"/>
        </w:rPr>
        <w:t>ă</w:t>
      </w:r>
      <w:r w:rsidRPr="007B0FD4">
        <w:rPr>
          <w:rFonts w:ascii="Times New Roman" w:hAnsi="Times New Roman" w:cs="Times New Roman"/>
          <w:sz w:val="24"/>
          <w:szCs w:val="24"/>
        </w:rPr>
        <w:t>c</w:t>
      </w:r>
      <w:r>
        <w:rPr>
          <w:rFonts w:ascii="Times New Roman" w:hAnsi="Times New Roman" w:cs="Times New Roman"/>
          <w:sz w:val="24"/>
          <w:szCs w:val="24"/>
        </w:rPr>
        <w:t>â</w:t>
      </w:r>
      <w:r w:rsidRPr="007B0FD4">
        <w:rPr>
          <w:rFonts w:ascii="Times New Roman" w:hAnsi="Times New Roman" w:cs="Times New Roman"/>
          <w:sz w:val="24"/>
          <w:szCs w:val="24"/>
        </w:rPr>
        <w:t>nd schimb de informa</w:t>
      </w:r>
      <w:r>
        <w:rPr>
          <w:rFonts w:ascii="Times New Roman" w:hAnsi="Times New Roman" w:cs="Times New Roman"/>
          <w:sz w:val="24"/>
          <w:szCs w:val="24"/>
        </w:rPr>
        <w:t>ţ</w:t>
      </w:r>
      <w:r w:rsidRPr="007B0FD4">
        <w:rPr>
          <w:rFonts w:ascii="Times New Roman" w:hAnsi="Times New Roman" w:cs="Times New Roman"/>
          <w:sz w:val="24"/>
          <w:szCs w:val="24"/>
        </w:rPr>
        <w:t xml:space="preserve">ii </w:t>
      </w:r>
      <w:r>
        <w:rPr>
          <w:rFonts w:ascii="Times New Roman" w:hAnsi="Times New Roman" w:cs="Times New Roman"/>
          <w:sz w:val="24"/>
          <w:szCs w:val="24"/>
        </w:rPr>
        <w:t>ş</w:t>
      </w:r>
      <w:r w:rsidRPr="007B0FD4">
        <w:rPr>
          <w:rFonts w:ascii="Times New Roman" w:hAnsi="Times New Roman" w:cs="Times New Roman"/>
          <w:sz w:val="24"/>
          <w:szCs w:val="24"/>
        </w:rPr>
        <w:t xml:space="preserve">i de metode </w:t>
      </w:r>
      <w:r>
        <w:rPr>
          <w:rFonts w:ascii="Times New Roman" w:hAnsi="Times New Roman" w:cs="Times New Roman"/>
          <w:sz w:val="24"/>
          <w:szCs w:val="24"/>
        </w:rPr>
        <w:t>ş</w:t>
      </w:r>
      <w:r w:rsidRPr="007B0FD4">
        <w:rPr>
          <w:rFonts w:ascii="Times New Roman" w:hAnsi="Times New Roman" w:cs="Times New Roman"/>
          <w:sz w:val="24"/>
          <w:szCs w:val="24"/>
        </w:rPr>
        <w:t>i tehnici de lucru care pot duce la combatarea discrimin</w:t>
      </w:r>
      <w:r>
        <w:rPr>
          <w:rFonts w:ascii="Times New Roman" w:hAnsi="Times New Roman" w:cs="Times New Roman"/>
          <w:sz w:val="24"/>
          <w:szCs w:val="24"/>
        </w:rPr>
        <w:t>ă</w:t>
      </w:r>
      <w:r w:rsidRPr="007B0FD4">
        <w:rPr>
          <w:rFonts w:ascii="Times New Roman" w:hAnsi="Times New Roman" w:cs="Times New Roman"/>
          <w:sz w:val="24"/>
          <w:szCs w:val="24"/>
        </w:rPr>
        <w:t xml:space="preserve">rii rasiale </w:t>
      </w:r>
      <w:r>
        <w:rPr>
          <w:rFonts w:ascii="Times New Roman" w:hAnsi="Times New Roman" w:cs="Times New Roman"/>
          <w:sz w:val="24"/>
          <w:szCs w:val="24"/>
        </w:rPr>
        <w:t>ş</w:t>
      </w:r>
      <w:r w:rsidRPr="007B0FD4">
        <w:rPr>
          <w:rFonts w:ascii="Times New Roman" w:hAnsi="Times New Roman" w:cs="Times New Roman"/>
          <w:sz w:val="24"/>
          <w:szCs w:val="24"/>
        </w:rPr>
        <w:t>i a segreg</w:t>
      </w:r>
      <w:r>
        <w:rPr>
          <w:rFonts w:ascii="Times New Roman" w:hAnsi="Times New Roman" w:cs="Times New Roman"/>
          <w:sz w:val="24"/>
          <w:szCs w:val="24"/>
        </w:rPr>
        <w:t>ă</w:t>
      </w:r>
      <w:r w:rsidRPr="007B0FD4">
        <w:rPr>
          <w:rFonts w:ascii="Times New Roman" w:hAnsi="Times New Roman" w:cs="Times New Roman"/>
          <w:sz w:val="24"/>
          <w:szCs w:val="24"/>
        </w:rPr>
        <w:t>rii.</w:t>
      </w:r>
    </w:p>
    <w:p w:rsidR="00E55E1B" w:rsidRPr="007B0FD4" w:rsidRDefault="00E55E1B" w:rsidP="00E55E1B">
      <w:pPr>
        <w:spacing w:line="276" w:lineRule="auto"/>
        <w:jc w:val="both"/>
        <w:rPr>
          <w:rFonts w:ascii="Times New Roman" w:hAnsi="Times New Roman" w:cs="Times New Roman"/>
          <w:iCs/>
          <w:sz w:val="24"/>
          <w:szCs w:val="24"/>
        </w:rPr>
      </w:pPr>
      <w:r w:rsidRPr="007B0FD4">
        <w:rPr>
          <w:rFonts w:ascii="Times New Roman" w:hAnsi="Times New Roman" w:cs="Times New Roman"/>
          <w:iCs/>
          <w:sz w:val="24"/>
          <w:szCs w:val="24"/>
        </w:rPr>
        <w:t>“Încep prin a vă mulțumi vouă, care dincolo de frumusețea fizică, aveți o frumusețe interioară deosebită! Calm, încredere, stimă de sine,vă știți locul și valoarea pe care o aveți, dar acest lucru cert, nu v-a schimbat, ci,</w:t>
      </w:r>
      <w:r>
        <w:rPr>
          <w:rFonts w:ascii="Times New Roman" w:hAnsi="Times New Roman" w:cs="Times New Roman"/>
          <w:iCs/>
          <w:sz w:val="24"/>
          <w:szCs w:val="24"/>
        </w:rPr>
        <w:t xml:space="preserve"> </w:t>
      </w:r>
      <w:r w:rsidRPr="007B0FD4">
        <w:rPr>
          <w:rFonts w:ascii="Times New Roman" w:hAnsi="Times New Roman" w:cs="Times New Roman"/>
          <w:iCs/>
          <w:sz w:val="24"/>
          <w:szCs w:val="24"/>
        </w:rPr>
        <w:t>din contră, sunteți atât de plăcuți,</w:t>
      </w:r>
      <w:r>
        <w:rPr>
          <w:rFonts w:ascii="Times New Roman" w:hAnsi="Times New Roman" w:cs="Times New Roman"/>
          <w:iCs/>
          <w:sz w:val="24"/>
          <w:szCs w:val="24"/>
        </w:rPr>
        <w:t xml:space="preserve"> </w:t>
      </w:r>
      <w:r w:rsidRPr="007B0FD4">
        <w:rPr>
          <w:rFonts w:ascii="Times New Roman" w:hAnsi="Times New Roman" w:cs="Times New Roman"/>
          <w:iCs/>
          <w:sz w:val="24"/>
          <w:szCs w:val="24"/>
        </w:rPr>
        <w:t>încât ați reușit s</w:t>
      </w:r>
      <w:r>
        <w:rPr>
          <w:rFonts w:ascii="Times New Roman" w:hAnsi="Times New Roman" w:cs="Times New Roman"/>
          <w:iCs/>
          <w:sz w:val="24"/>
          <w:szCs w:val="24"/>
        </w:rPr>
        <w:t>ă</w:t>
      </w:r>
      <w:r w:rsidRPr="007B0FD4">
        <w:rPr>
          <w:rFonts w:ascii="Times New Roman" w:hAnsi="Times New Roman" w:cs="Times New Roman"/>
          <w:iCs/>
          <w:sz w:val="24"/>
          <w:szCs w:val="24"/>
        </w:rPr>
        <w:t xml:space="preserve"> captați pe oricine!</w:t>
      </w:r>
    </w:p>
    <w:p w:rsidR="00E55E1B" w:rsidRPr="007B0FD4" w:rsidRDefault="00E55E1B" w:rsidP="00E55E1B">
      <w:pPr>
        <w:spacing w:line="276" w:lineRule="auto"/>
        <w:jc w:val="both"/>
        <w:rPr>
          <w:rFonts w:ascii="Times New Roman" w:hAnsi="Times New Roman" w:cs="Times New Roman"/>
          <w:iCs/>
          <w:sz w:val="24"/>
          <w:szCs w:val="24"/>
        </w:rPr>
      </w:pPr>
      <w:r w:rsidRPr="007B0FD4">
        <w:rPr>
          <w:rFonts w:ascii="Times New Roman" w:hAnsi="Times New Roman" w:cs="Times New Roman"/>
          <w:iCs/>
          <w:sz w:val="24"/>
          <w:szCs w:val="24"/>
        </w:rPr>
        <w:t>V-ați</w:t>
      </w:r>
      <w:r w:rsidRPr="007B0FD4">
        <w:rPr>
          <w:rFonts w:ascii="Times New Roman" w:hAnsi="Times New Roman" w:cs="Times New Roman"/>
          <w:iCs/>
          <w:sz w:val="24"/>
          <w:szCs w:val="24"/>
        </w:rPr>
        <w:tab/>
        <w:t>atins fiecare obiectiv propus, pas cu pas, cu profesionalism și adevărat tact pedagogic, ați răspuns fără șovaialătuturor întrebărilor care v-au fost adresate și ați reușit să creați o atmosferă destinsă de lucru!</w:t>
      </w:r>
    </w:p>
    <w:p w:rsidR="00E55E1B" w:rsidRPr="007B0FD4" w:rsidRDefault="00E55E1B" w:rsidP="00E55E1B">
      <w:pPr>
        <w:spacing w:line="276" w:lineRule="auto"/>
        <w:jc w:val="both"/>
        <w:rPr>
          <w:rFonts w:ascii="Times New Roman" w:hAnsi="Times New Roman" w:cs="Times New Roman"/>
          <w:iCs/>
          <w:sz w:val="24"/>
          <w:szCs w:val="24"/>
        </w:rPr>
      </w:pPr>
      <w:r w:rsidRPr="007B0FD4">
        <w:rPr>
          <w:rFonts w:ascii="Times New Roman" w:hAnsi="Times New Roman" w:cs="Times New Roman"/>
          <w:iCs/>
          <w:noProof/>
          <w:sz w:val="24"/>
          <w:szCs w:val="24"/>
          <w:lang w:eastAsia="ro-RO"/>
        </w:rPr>
        <w:drawing>
          <wp:anchor distT="0" distB="0" distL="114300" distR="114300" simplePos="0" relativeHeight="251661312" behindDoc="0" locked="0" layoutInCell="1" allowOverlap="1" wp14:anchorId="2A934EC9" wp14:editId="7042420B">
            <wp:simplePos x="0" y="0"/>
            <wp:positionH relativeFrom="column">
              <wp:posOffset>10795</wp:posOffset>
            </wp:positionH>
            <wp:positionV relativeFrom="paragraph">
              <wp:posOffset>0</wp:posOffset>
            </wp:positionV>
            <wp:extent cx="2725964" cy="1944413"/>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petrei.png"/>
                    <pic:cNvPicPr/>
                  </pic:nvPicPr>
                  <pic:blipFill>
                    <a:blip r:embed="rId11">
                      <a:extLst>
                        <a:ext uri="{28A0092B-C50C-407E-A947-70E740481C1C}">
                          <a14:useLocalDpi xmlns:a14="http://schemas.microsoft.com/office/drawing/2010/main" val="0"/>
                        </a:ext>
                      </a:extLst>
                    </a:blip>
                    <a:stretch>
                      <a:fillRect/>
                    </a:stretch>
                  </pic:blipFill>
                  <pic:spPr>
                    <a:xfrm>
                      <a:off x="0" y="0"/>
                      <a:ext cx="2725964" cy="1944413"/>
                    </a:xfrm>
                    <a:prstGeom prst="rect">
                      <a:avLst/>
                    </a:prstGeom>
                  </pic:spPr>
                </pic:pic>
              </a:graphicData>
            </a:graphic>
            <wp14:sizeRelH relativeFrom="page">
              <wp14:pctWidth>0</wp14:pctWidth>
            </wp14:sizeRelH>
            <wp14:sizeRelV relativeFrom="page">
              <wp14:pctHeight>0</wp14:pctHeight>
            </wp14:sizeRelV>
          </wp:anchor>
        </w:drawing>
      </w:r>
      <w:r w:rsidRPr="007B0FD4">
        <w:rPr>
          <w:rFonts w:ascii="Times New Roman" w:hAnsi="Times New Roman" w:cs="Times New Roman"/>
          <w:iCs/>
          <w:sz w:val="24"/>
          <w:szCs w:val="24"/>
        </w:rPr>
        <w:t>Vă mulțumesc că v-am cunoscut, sper să ne mai întâlnim și chiar îmi doresc acest lucru. .Ați reușit, încă o dată, sa mă motivați să nu renunț la luptă, să nu las niciun obstacol s</w:t>
      </w:r>
      <w:r>
        <w:rPr>
          <w:rFonts w:ascii="Times New Roman" w:hAnsi="Times New Roman" w:cs="Times New Roman"/>
          <w:iCs/>
          <w:sz w:val="24"/>
          <w:szCs w:val="24"/>
        </w:rPr>
        <w:t>ă</w:t>
      </w:r>
      <w:r w:rsidRPr="007B0FD4">
        <w:rPr>
          <w:rFonts w:ascii="Times New Roman" w:hAnsi="Times New Roman" w:cs="Times New Roman"/>
          <w:iCs/>
          <w:sz w:val="24"/>
          <w:szCs w:val="24"/>
        </w:rPr>
        <w:t>-mi stea în cale, să caut soluții, chiar și acolo unde nu par a fi, pentru a duce la îndeplinire ceea ce îmi propun.</w:t>
      </w:r>
      <w:r>
        <w:rPr>
          <w:rFonts w:ascii="Times New Roman" w:hAnsi="Times New Roman" w:cs="Times New Roman"/>
          <w:iCs/>
          <w:sz w:val="24"/>
          <w:szCs w:val="24"/>
        </w:rPr>
        <w:t xml:space="preserve"> </w:t>
      </w:r>
      <w:r w:rsidRPr="007B0FD4">
        <w:rPr>
          <w:rFonts w:ascii="Times New Roman" w:hAnsi="Times New Roman" w:cs="Times New Roman"/>
          <w:iCs/>
          <w:sz w:val="24"/>
          <w:szCs w:val="24"/>
        </w:rPr>
        <w:t>Orice cadru didactic care își iubește și respectă meseria, ar trebui să se implice cu sufletul, cu inima și să nu uite că în centrul  universului carierei profesionale  trebuie să fie COPILUL indiferent de sex, religie, etnie sau cultură.</w:t>
      </w:r>
    </w:p>
    <w:p w:rsidR="00415896" w:rsidRDefault="00E55E1B" w:rsidP="00E55E1B">
      <w:r w:rsidRPr="007B0FD4">
        <w:rPr>
          <w:rFonts w:ascii="Times New Roman" w:hAnsi="Times New Roman" w:cs="Times New Roman"/>
          <w:iCs/>
          <w:sz w:val="24"/>
          <w:szCs w:val="24"/>
        </w:rPr>
        <w:lastRenderedPageBreak/>
        <w:t>Am redevenit cu toții copii și ne-am și comportat ca atare, pentru că ați știut să dirijați jocurile, cu regulile lor, ați apreciat pe fiecare, nu ați pierdut niciun minut, mereu ați adus ceva nou, ați reușit învățarea prin joc, metodă sigură și eficientă de fixare și consolidare.” (Ana Apetrei, Școala Gimnazială ,,Mihail Andrei” Buhuși).</w:t>
      </w:r>
    </w:p>
    <w:sectPr w:rsidR="004158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792993"/>
    <w:multiLevelType w:val="multilevel"/>
    <w:tmpl w:val="C2049D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5782593C"/>
    <w:multiLevelType w:val="hybridMultilevel"/>
    <w:tmpl w:val="46AA7DC8"/>
    <w:lvl w:ilvl="0" w:tplc="E4A2A654">
      <w:start w:val="1"/>
      <w:numFmt w:val="bullet"/>
      <w:lvlText w:val="•"/>
      <w:lvlJc w:val="left"/>
      <w:pPr>
        <w:tabs>
          <w:tab w:val="num" w:pos="720"/>
        </w:tabs>
        <w:ind w:left="720" w:hanging="360"/>
      </w:pPr>
      <w:rPr>
        <w:rFonts w:ascii="Arial" w:hAnsi="Arial" w:hint="default"/>
      </w:rPr>
    </w:lvl>
    <w:lvl w:ilvl="1" w:tplc="8F7AC28A" w:tentative="1">
      <w:start w:val="1"/>
      <w:numFmt w:val="bullet"/>
      <w:lvlText w:val="•"/>
      <w:lvlJc w:val="left"/>
      <w:pPr>
        <w:tabs>
          <w:tab w:val="num" w:pos="1440"/>
        </w:tabs>
        <w:ind w:left="1440" w:hanging="360"/>
      </w:pPr>
      <w:rPr>
        <w:rFonts w:ascii="Arial" w:hAnsi="Arial" w:hint="default"/>
      </w:rPr>
    </w:lvl>
    <w:lvl w:ilvl="2" w:tplc="D8FAA8A8" w:tentative="1">
      <w:start w:val="1"/>
      <w:numFmt w:val="bullet"/>
      <w:lvlText w:val="•"/>
      <w:lvlJc w:val="left"/>
      <w:pPr>
        <w:tabs>
          <w:tab w:val="num" w:pos="2160"/>
        </w:tabs>
        <w:ind w:left="2160" w:hanging="360"/>
      </w:pPr>
      <w:rPr>
        <w:rFonts w:ascii="Arial" w:hAnsi="Arial" w:hint="default"/>
      </w:rPr>
    </w:lvl>
    <w:lvl w:ilvl="3" w:tplc="E108B42C" w:tentative="1">
      <w:start w:val="1"/>
      <w:numFmt w:val="bullet"/>
      <w:lvlText w:val="•"/>
      <w:lvlJc w:val="left"/>
      <w:pPr>
        <w:tabs>
          <w:tab w:val="num" w:pos="2880"/>
        </w:tabs>
        <w:ind w:left="2880" w:hanging="360"/>
      </w:pPr>
      <w:rPr>
        <w:rFonts w:ascii="Arial" w:hAnsi="Arial" w:hint="default"/>
      </w:rPr>
    </w:lvl>
    <w:lvl w:ilvl="4" w:tplc="789ED8B4" w:tentative="1">
      <w:start w:val="1"/>
      <w:numFmt w:val="bullet"/>
      <w:lvlText w:val="•"/>
      <w:lvlJc w:val="left"/>
      <w:pPr>
        <w:tabs>
          <w:tab w:val="num" w:pos="3600"/>
        </w:tabs>
        <w:ind w:left="3600" w:hanging="360"/>
      </w:pPr>
      <w:rPr>
        <w:rFonts w:ascii="Arial" w:hAnsi="Arial" w:hint="default"/>
      </w:rPr>
    </w:lvl>
    <w:lvl w:ilvl="5" w:tplc="05E2312C" w:tentative="1">
      <w:start w:val="1"/>
      <w:numFmt w:val="bullet"/>
      <w:lvlText w:val="•"/>
      <w:lvlJc w:val="left"/>
      <w:pPr>
        <w:tabs>
          <w:tab w:val="num" w:pos="4320"/>
        </w:tabs>
        <w:ind w:left="4320" w:hanging="360"/>
      </w:pPr>
      <w:rPr>
        <w:rFonts w:ascii="Arial" w:hAnsi="Arial" w:hint="default"/>
      </w:rPr>
    </w:lvl>
    <w:lvl w:ilvl="6" w:tplc="F582123E" w:tentative="1">
      <w:start w:val="1"/>
      <w:numFmt w:val="bullet"/>
      <w:lvlText w:val="•"/>
      <w:lvlJc w:val="left"/>
      <w:pPr>
        <w:tabs>
          <w:tab w:val="num" w:pos="5040"/>
        </w:tabs>
        <w:ind w:left="5040" w:hanging="360"/>
      </w:pPr>
      <w:rPr>
        <w:rFonts w:ascii="Arial" w:hAnsi="Arial" w:hint="default"/>
      </w:rPr>
    </w:lvl>
    <w:lvl w:ilvl="7" w:tplc="442E13CC" w:tentative="1">
      <w:start w:val="1"/>
      <w:numFmt w:val="bullet"/>
      <w:lvlText w:val="•"/>
      <w:lvlJc w:val="left"/>
      <w:pPr>
        <w:tabs>
          <w:tab w:val="num" w:pos="5760"/>
        </w:tabs>
        <w:ind w:left="5760" w:hanging="360"/>
      </w:pPr>
      <w:rPr>
        <w:rFonts w:ascii="Arial" w:hAnsi="Arial" w:hint="default"/>
      </w:rPr>
    </w:lvl>
    <w:lvl w:ilvl="8" w:tplc="BAFCD35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0C6"/>
    <w:rsid w:val="00A320C6"/>
    <w:rsid w:val="00AE1536"/>
    <w:rsid w:val="00C20FF9"/>
    <w:rsid w:val="00C438C3"/>
    <w:rsid w:val="00E55E1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A80C59-7D26-49B4-B3D4-639CF30B1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5E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E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885</Words>
  <Characters>5135</Characters>
  <Application>Microsoft Office Word</Application>
  <DocSecurity>0</DocSecurity>
  <Lines>42</Lines>
  <Paragraphs>12</Paragraphs>
  <ScaleCrop>false</ScaleCrop>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 Maria</dc:creator>
  <cp:keywords/>
  <dc:description/>
  <cp:lastModifiedBy>Inspector</cp:lastModifiedBy>
  <cp:revision>3</cp:revision>
  <dcterms:created xsi:type="dcterms:W3CDTF">2018-05-30T07:56:00Z</dcterms:created>
  <dcterms:modified xsi:type="dcterms:W3CDTF">2018-05-30T14:52:00Z</dcterms:modified>
</cp:coreProperties>
</file>