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0" w:rsidRDefault="00002AC5" w:rsidP="00002AC5">
      <w:r>
        <w:t>Unitatea școlară__________________________________</w:t>
      </w:r>
    </w:p>
    <w:p w:rsidR="00BE7FB0" w:rsidRDefault="00BE7FB0" w:rsidP="00BE7FB0">
      <w:pPr>
        <w:jc w:val="center"/>
      </w:pPr>
      <w:r>
        <w:t>ADRESĂ DE ÎNAINTARE</w:t>
      </w:r>
    </w:p>
    <w:p w:rsidR="00BE7FB0" w:rsidRDefault="00BE7FB0" w:rsidP="00BE7FB0">
      <w:pPr>
        <w:jc w:val="center"/>
      </w:pPr>
    </w:p>
    <w:p w:rsidR="00BE7FB0" w:rsidRDefault="00BE7FB0" w:rsidP="00BE7FB0">
      <w:r>
        <w:t>Către Inspectoratul Școlar Județean Bacău</w:t>
      </w:r>
    </w:p>
    <w:p w:rsidR="00BE7FB0" w:rsidRDefault="00BE7FB0" w:rsidP="00BE7FB0">
      <w:r>
        <w:t xml:space="preserve">În atenția Comisiei Județene de </w:t>
      </w:r>
      <w:r w:rsidR="00002AC5">
        <w:t>Admitere</w:t>
      </w:r>
      <w:r w:rsidR="006340E0">
        <w:t xml:space="preserve"> </w:t>
      </w:r>
    </w:p>
    <w:p w:rsidR="00BE7FB0" w:rsidRDefault="00BE7FB0" w:rsidP="00BE7FB0"/>
    <w:p w:rsidR="00BE7FB0" w:rsidRDefault="00BE7FB0" w:rsidP="00BE7FB0">
      <w:r>
        <w:tab/>
        <w:t>Vă transmitem</w:t>
      </w:r>
      <w:r w:rsidR="00CB2173" w:rsidRPr="00CB2173">
        <w:t xml:space="preserve"> </w:t>
      </w:r>
      <w:r w:rsidR="00CB2173">
        <w:t xml:space="preserve"> </w:t>
      </w:r>
      <w:r w:rsidR="00CB2173" w:rsidRPr="00CB2173">
        <w:rPr>
          <w:b/>
        </w:rPr>
        <w:t>SITUAȚIA LOCURILOR RĂMASE LIBERE</w:t>
      </w:r>
      <w:r>
        <w:t xml:space="preserve"> </w:t>
      </w:r>
      <w:r w:rsidR="00CB2173">
        <w:t>,</w:t>
      </w:r>
      <w:r w:rsidR="00002AC5">
        <w:t>după depunerea dosarelor de înscriere</w:t>
      </w:r>
      <w:r w:rsidR="00CB2173">
        <w:t>(16-24 iulie 2015):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590"/>
        <w:gridCol w:w="3771"/>
        <w:gridCol w:w="2977"/>
        <w:gridCol w:w="1275"/>
        <w:gridCol w:w="1134"/>
      </w:tblGrid>
      <w:tr w:rsidR="00003B5A" w:rsidTr="00952541">
        <w:tc>
          <w:tcPr>
            <w:tcW w:w="590" w:type="dxa"/>
          </w:tcPr>
          <w:p w:rsidR="00003B5A" w:rsidRDefault="00003B5A" w:rsidP="00BE7FB0">
            <w:r>
              <w:t>Nr. crt.</w:t>
            </w:r>
          </w:p>
        </w:tc>
        <w:tc>
          <w:tcPr>
            <w:tcW w:w="3771" w:type="dxa"/>
          </w:tcPr>
          <w:p w:rsidR="00003B5A" w:rsidRDefault="00002AC5" w:rsidP="00BE7FB0">
            <w:r>
              <w:t>Unitatea școlară</w:t>
            </w:r>
          </w:p>
        </w:tc>
        <w:tc>
          <w:tcPr>
            <w:tcW w:w="2977" w:type="dxa"/>
          </w:tcPr>
          <w:p w:rsidR="00003B5A" w:rsidRDefault="00002AC5" w:rsidP="00BE7FB0">
            <w:r>
              <w:t xml:space="preserve">Specializare </w:t>
            </w:r>
            <w:r w:rsidR="00952541">
              <w:t>/Domeniu</w:t>
            </w:r>
          </w:p>
        </w:tc>
        <w:tc>
          <w:tcPr>
            <w:tcW w:w="1275" w:type="dxa"/>
          </w:tcPr>
          <w:p w:rsidR="00003B5A" w:rsidRDefault="00002AC5" w:rsidP="00BE7FB0">
            <w:r>
              <w:t>Cod specializare</w:t>
            </w:r>
          </w:p>
        </w:tc>
        <w:tc>
          <w:tcPr>
            <w:tcW w:w="1134" w:type="dxa"/>
          </w:tcPr>
          <w:p w:rsidR="00003B5A" w:rsidRDefault="00002AC5" w:rsidP="00942D9A">
            <w:r>
              <w:t>Număr locuri libere</w:t>
            </w:r>
          </w:p>
        </w:tc>
      </w:tr>
      <w:tr w:rsidR="00003B5A" w:rsidTr="00952541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150EC2"/>
        </w:tc>
        <w:tc>
          <w:tcPr>
            <w:tcW w:w="2977" w:type="dxa"/>
          </w:tcPr>
          <w:p w:rsidR="00003B5A" w:rsidRDefault="00003B5A" w:rsidP="00BE7FB0"/>
        </w:tc>
        <w:tc>
          <w:tcPr>
            <w:tcW w:w="1275" w:type="dxa"/>
          </w:tcPr>
          <w:p w:rsidR="00003B5A" w:rsidRDefault="00003B5A" w:rsidP="00016E6C"/>
        </w:tc>
        <w:tc>
          <w:tcPr>
            <w:tcW w:w="1134" w:type="dxa"/>
          </w:tcPr>
          <w:p w:rsidR="00003B5A" w:rsidRDefault="00003B5A" w:rsidP="00BE7FB0"/>
        </w:tc>
      </w:tr>
      <w:tr w:rsidR="00003B5A" w:rsidTr="00952541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150EC2"/>
        </w:tc>
        <w:tc>
          <w:tcPr>
            <w:tcW w:w="2977" w:type="dxa"/>
          </w:tcPr>
          <w:p w:rsidR="00003B5A" w:rsidRDefault="00003B5A" w:rsidP="00BE7FB0"/>
        </w:tc>
        <w:tc>
          <w:tcPr>
            <w:tcW w:w="1275" w:type="dxa"/>
          </w:tcPr>
          <w:p w:rsidR="00003B5A" w:rsidRDefault="00003B5A" w:rsidP="00BE7FB0"/>
        </w:tc>
        <w:tc>
          <w:tcPr>
            <w:tcW w:w="1134" w:type="dxa"/>
          </w:tcPr>
          <w:p w:rsidR="00003B5A" w:rsidRPr="001037CC" w:rsidRDefault="00003B5A" w:rsidP="00BE7FB0">
            <w:pPr>
              <w:rPr>
                <w:lang w:val="en-US"/>
              </w:rPr>
            </w:pPr>
          </w:p>
        </w:tc>
      </w:tr>
      <w:tr w:rsidR="00003B5A" w:rsidTr="00952541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2977" w:type="dxa"/>
          </w:tcPr>
          <w:p w:rsidR="00003B5A" w:rsidRDefault="00003B5A" w:rsidP="00BE7FB0"/>
        </w:tc>
        <w:tc>
          <w:tcPr>
            <w:tcW w:w="1275" w:type="dxa"/>
          </w:tcPr>
          <w:p w:rsidR="00003B5A" w:rsidRDefault="00003B5A" w:rsidP="00BE7FB0"/>
        </w:tc>
        <w:tc>
          <w:tcPr>
            <w:tcW w:w="1134" w:type="dxa"/>
          </w:tcPr>
          <w:p w:rsidR="00003B5A" w:rsidRDefault="00003B5A" w:rsidP="00BE7FB0"/>
        </w:tc>
      </w:tr>
      <w:tr w:rsidR="00002AC5" w:rsidTr="00952541">
        <w:tc>
          <w:tcPr>
            <w:tcW w:w="590" w:type="dxa"/>
          </w:tcPr>
          <w:p w:rsidR="00002AC5" w:rsidRDefault="00002AC5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2AC5" w:rsidRDefault="00002AC5" w:rsidP="00BE7FB0"/>
        </w:tc>
        <w:tc>
          <w:tcPr>
            <w:tcW w:w="2977" w:type="dxa"/>
          </w:tcPr>
          <w:p w:rsidR="00002AC5" w:rsidRDefault="00002AC5" w:rsidP="00BE7FB0"/>
        </w:tc>
        <w:tc>
          <w:tcPr>
            <w:tcW w:w="1275" w:type="dxa"/>
          </w:tcPr>
          <w:p w:rsidR="00002AC5" w:rsidRDefault="00002AC5" w:rsidP="00BE7FB0"/>
        </w:tc>
        <w:tc>
          <w:tcPr>
            <w:tcW w:w="1134" w:type="dxa"/>
          </w:tcPr>
          <w:p w:rsidR="00002AC5" w:rsidRDefault="00002AC5" w:rsidP="00BE7FB0"/>
        </w:tc>
      </w:tr>
      <w:tr w:rsidR="00002AC5" w:rsidTr="00952541">
        <w:tc>
          <w:tcPr>
            <w:tcW w:w="590" w:type="dxa"/>
          </w:tcPr>
          <w:p w:rsidR="00002AC5" w:rsidRDefault="00002AC5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2AC5" w:rsidRDefault="00002AC5" w:rsidP="00BE7FB0"/>
        </w:tc>
        <w:tc>
          <w:tcPr>
            <w:tcW w:w="2977" w:type="dxa"/>
          </w:tcPr>
          <w:p w:rsidR="00002AC5" w:rsidRDefault="00002AC5" w:rsidP="00BE7FB0"/>
        </w:tc>
        <w:tc>
          <w:tcPr>
            <w:tcW w:w="1275" w:type="dxa"/>
          </w:tcPr>
          <w:p w:rsidR="00002AC5" w:rsidRDefault="00002AC5" w:rsidP="00BE7FB0"/>
        </w:tc>
        <w:tc>
          <w:tcPr>
            <w:tcW w:w="1134" w:type="dxa"/>
          </w:tcPr>
          <w:p w:rsidR="00002AC5" w:rsidRDefault="00002AC5" w:rsidP="00BE7FB0"/>
        </w:tc>
      </w:tr>
      <w:tr w:rsidR="00002AC5" w:rsidTr="00952541">
        <w:tc>
          <w:tcPr>
            <w:tcW w:w="590" w:type="dxa"/>
          </w:tcPr>
          <w:p w:rsidR="00002AC5" w:rsidRDefault="00002AC5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2AC5" w:rsidRDefault="00002AC5" w:rsidP="00BE7FB0"/>
        </w:tc>
        <w:tc>
          <w:tcPr>
            <w:tcW w:w="2977" w:type="dxa"/>
          </w:tcPr>
          <w:p w:rsidR="00002AC5" w:rsidRDefault="00002AC5" w:rsidP="00BE7FB0"/>
        </w:tc>
        <w:tc>
          <w:tcPr>
            <w:tcW w:w="1275" w:type="dxa"/>
          </w:tcPr>
          <w:p w:rsidR="00002AC5" w:rsidRDefault="00002AC5" w:rsidP="00BE7FB0"/>
        </w:tc>
        <w:tc>
          <w:tcPr>
            <w:tcW w:w="1134" w:type="dxa"/>
          </w:tcPr>
          <w:p w:rsidR="00002AC5" w:rsidRDefault="00002AC5" w:rsidP="00BE7FB0"/>
        </w:tc>
      </w:tr>
      <w:tr w:rsidR="00002AC5" w:rsidTr="00952541">
        <w:tc>
          <w:tcPr>
            <w:tcW w:w="590" w:type="dxa"/>
          </w:tcPr>
          <w:p w:rsidR="00002AC5" w:rsidRDefault="00002AC5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2AC5" w:rsidRDefault="00002AC5" w:rsidP="00BE7FB0"/>
        </w:tc>
        <w:tc>
          <w:tcPr>
            <w:tcW w:w="2977" w:type="dxa"/>
          </w:tcPr>
          <w:p w:rsidR="00002AC5" w:rsidRDefault="00002AC5" w:rsidP="00BE7FB0"/>
        </w:tc>
        <w:tc>
          <w:tcPr>
            <w:tcW w:w="1275" w:type="dxa"/>
          </w:tcPr>
          <w:p w:rsidR="00002AC5" w:rsidRDefault="00002AC5" w:rsidP="00BE7FB0"/>
        </w:tc>
        <w:tc>
          <w:tcPr>
            <w:tcW w:w="1134" w:type="dxa"/>
          </w:tcPr>
          <w:p w:rsidR="00002AC5" w:rsidRDefault="00002AC5" w:rsidP="00BE7FB0"/>
        </w:tc>
      </w:tr>
      <w:tr w:rsidR="00CB2173" w:rsidTr="00952541">
        <w:tc>
          <w:tcPr>
            <w:tcW w:w="590" w:type="dxa"/>
          </w:tcPr>
          <w:p w:rsidR="00CB2173" w:rsidRDefault="00CB2173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CB2173" w:rsidRDefault="00CB2173" w:rsidP="00BE7FB0"/>
        </w:tc>
        <w:tc>
          <w:tcPr>
            <w:tcW w:w="2977" w:type="dxa"/>
          </w:tcPr>
          <w:p w:rsidR="00CB2173" w:rsidRDefault="00CB2173" w:rsidP="00BE7FB0"/>
        </w:tc>
        <w:tc>
          <w:tcPr>
            <w:tcW w:w="1275" w:type="dxa"/>
          </w:tcPr>
          <w:p w:rsidR="00CB2173" w:rsidRDefault="00CB2173" w:rsidP="00BE7FB0"/>
        </w:tc>
        <w:tc>
          <w:tcPr>
            <w:tcW w:w="1134" w:type="dxa"/>
          </w:tcPr>
          <w:p w:rsidR="00CB2173" w:rsidRDefault="00CB2173" w:rsidP="00BE7FB0"/>
        </w:tc>
      </w:tr>
      <w:tr w:rsidR="00CB2173" w:rsidTr="00952541">
        <w:tc>
          <w:tcPr>
            <w:tcW w:w="590" w:type="dxa"/>
          </w:tcPr>
          <w:p w:rsidR="00CB2173" w:rsidRDefault="00CB2173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CB2173" w:rsidRDefault="00CB2173" w:rsidP="00BE7FB0"/>
        </w:tc>
        <w:tc>
          <w:tcPr>
            <w:tcW w:w="2977" w:type="dxa"/>
          </w:tcPr>
          <w:p w:rsidR="00CB2173" w:rsidRDefault="00CB2173" w:rsidP="00BE7FB0"/>
        </w:tc>
        <w:tc>
          <w:tcPr>
            <w:tcW w:w="1275" w:type="dxa"/>
          </w:tcPr>
          <w:p w:rsidR="00CB2173" w:rsidRDefault="00CB2173" w:rsidP="00BE7FB0"/>
        </w:tc>
        <w:tc>
          <w:tcPr>
            <w:tcW w:w="1134" w:type="dxa"/>
          </w:tcPr>
          <w:p w:rsidR="00CB2173" w:rsidRDefault="00CB2173" w:rsidP="00BE7FB0"/>
        </w:tc>
      </w:tr>
    </w:tbl>
    <w:p w:rsidR="00BE7FB0" w:rsidRDefault="00BE7FB0" w:rsidP="00BE7FB0"/>
    <w:p w:rsidR="00BE7FB0" w:rsidRDefault="00BE7FB0" w:rsidP="00BE7FB0">
      <w:r>
        <w:t xml:space="preserve">Tabel </w:t>
      </w:r>
      <w:r w:rsidR="00002AC5">
        <w:t xml:space="preserve">nominal cu elevii  care nu și-au depus dosarul în </w:t>
      </w:r>
      <w:r w:rsidR="00CB2173">
        <w:t xml:space="preserve">perioada </w:t>
      </w:r>
      <w:r w:rsidR="00002AC5">
        <w:t xml:space="preserve"> prevăzut</w:t>
      </w:r>
      <w:r w:rsidR="00CB2173">
        <w:t>ă</w:t>
      </w:r>
      <w:r w:rsidR="00002AC5">
        <w:t xml:space="preserve"> de metodologie </w:t>
      </w:r>
      <w:r w:rsidR="00CB2173">
        <w:t>: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591"/>
        <w:gridCol w:w="3770"/>
        <w:gridCol w:w="2977"/>
        <w:gridCol w:w="1275"/>
        <w:gridCol w:w="1134"/>
      </w:tblGrid>
      <w:tr w:rsidR="00CB2173" w:rsidTr="00CB2173">
        <w:tc>
          <w:tcPr>
            <w:tcW w:w="591" w:type="dxa"/>
          </w:tcPr>
          <w:p w:rsidR="00CB2173" w:rsidRDefault="00CB2173" w:rsidP="003E27C0">
            <w:r>
              <w:t>Nr. crt.</w:t>
            </w:r>
          </w:p>
        </w:tc>
        <w:tc>
          <w:tcPr>
            <w:tcW w:w="3770" w:type="dxa"/>
          </w:tcPr>
          <w:p w:rsidR="00CB2173" w:rsidRDefault="00CB2173" w:rsidP="00002AC5">
            <w:r>
              <w:t xml:space="preserve">Numele și prenumele </w:t>
            </w:r>
          </w:p>
        </w:tc>
        <w:tc>
          <w:tcPr>
            <w:tcW w:w="2977" w:type="dxa"/>
          </w:tcPr>
          <w:p w:rsidR="00CB2173" w:rsidRDefault="00CB2173" w:rsidP="006340E0">
            <w:r>
              <w:t>Specializare/Domeniu</w:t>
            </w:r>
          </w:p>
        </w:tc>
        <w:tc>
          <w:tcPr>
            <w:tcW w:w="1275" w:type="dxa"/>
          </w:tcPr>
          <w:p w:rsidR="00CB2173" w:rsidRDefault="00CB2173" w:rsidP="003E27C0">
            <w:r>
              <w:t>Cod specializare</w:t>
            </w:r>
          </w:p>
        </w:tc>
        <w:tc>
          <w:tcPr>
            <w:tcW w:w="1134" w:type="dxa"/>
          </w:tcPr>
          <w:p w:rsidR="00CB2173" w:rsidRDefault="00CB2173" w:rsidP="003E27C0">
            <w:r>
              <w:t>Media de admitere</w:t>
            </w:r>
          </w:p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  <w:tr w:rsidR="00CB2173" w:rsidTr="00CB2173">
        <w:tc>
          <w:tcPr>
            <w:tcW w:w="591" w:type="dxa"/>
          </w:tcPr>
          <w:p w:rsidR="00CB2173" w:rsidRDefault="00CB2173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3770" w:type="dxa"/>
          </w:tcPr>
          <w:p w:rsidR="00CB2173" w:rsidRDefault="00CB2173" w:rsidP="003E27C0"/>
        </w:tc>
        <w:tc>
          <w:tcPr>
            <w:tcW w:w="2977" w:type="dxa"/>
          </w:tcPr>
          <w:p w:rsidR="00CB2173" w:rsidRDefault="00CB2173" w:rsidP="003E27C0"/>
        </w:tc>
        <w:tc>
          <w:tcPr>
            <w:tcW w:w="1275" w:type="dxa"/>
          </w:tcPr>
          <w:p w:rsidR="00CB2173" w:rsidRDefault="00CB2173" w:rsidP="003E27C0"/>
        </w:tc>
        <w:tc>
          <w:tcPr>
            <w:tcW w:w="1134" w:type="dxa"/>
          </w:tcPr>
          <w:p w:rsidR="00CB2173" w:rsidRDefault="00CB2173" w:rsidP="003E27C0"/>
        </w:tc>
      </w:tr>
    </w:tbl>
    <w:p w:rsidR="00B70E98" w:rsidRDefault="00B70E98" w:rsidP="00BE7FB0"/>
    <w:p w:rsidR="00BE7FB0" w:rsidRDefault="00BE7FB0" w:rsidP="00BE7FB0">
      <w:pPr>
        <w:jc w:val="center"/>
      </w:pPr>
    </w:p>
    <w:p w:rsidR="00BE7FB0" w:rsidRDefault="00313886" w:rsidP="00313886">
      <w:r>
        <w:t>Director,</w:t>
      </w:r>
    </w:p>
    <w:p w:rsidR="00313886" w:rsidRDefault="00313886" w:rsidP="00313886">
      <w:r>
        <w:t xml:space="preserve">Prof. </w:t>
      </w:r>
    </w:p>
    <w:p w:rsidR="00BE7FB0" w:rsidRDefault="00BE7FB0" w:rsidP="00BE7FB0">
      <w:pPr>
        <w:jc w:val="both"/>
      </w:pPr>
      <w:bookmarkStart w:id="0" w:name="_GoBack"/>
      <w:bookmarkEnd w:id="0"/>
    </w:p>
    <w:sectPr w:rsidR="00BE7FB0" w:rsidSect="0060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CD6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DA3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0"/>
    <w:rsid w:val="00002AC5"/>
    <w:rsid w:val="00003B5A"/>
    <w:rsid w:val="00016E6C"/>
    <w:rsid w:val="00022436"/>
    <w:rsid w:val="000A3254"/>
    <w:rsid w:val="001037CC"/>
    <w:rsid w:val="00150EC2"/>
    <w:rsid w:val="00180D4D"/>
    <w:rsid w:val="00200594"/>
    <w:rsid w:val="002C7362"/>
    <w:rsid w:val="00313886"/>
    <w:rsid w:val="00497FBB"/>
    <w:rsid w:val="004A6CBC"/>
    <w:rsid w:val="00527D6D"/>
    <w:rsid w:val="006010FF"/>
    <w:rsid w:val="006340E0"/>
    <w:rsid w:val="006365D7"/>
    <w:rsid w:val="007067C6"/>
    <w:rsid w:val="008B1150"/>
    <w:rsid w:val="009000F5"/>
    <w:rsid w:val="00942D9A"/>
    <w:rsid w:val="009472B7"/>
    <w:rsid w:val="00952541"/>
    <w:rsid w:val="00AE0B7F"/>
    <w:rsid w:val="00B70E98"/>
    <w:rsid w:val="00BE7FB0"/>
    <w:rsid w:val="00CB2173"/>
    <w:rsid w:val="00D55F58"/>
    <w:rsid w:val="00D96D50"/>
    <w:rsid w:val="00F1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5</cp:revision>
  <cp:lastPrinted>2015-05-20T10:36:00Z</cp:lastPrinted>
  <dcterms:created xsi:type="dcterms:W3CDTF">2015-07-20T10:29:00Z</dcterms:created>
  <dcterms:modified xsi:type="dcterms:W3CDTF">2015-07-20T10:34:00Z</dcterms:modified>
</cp:coreProperties>
</file>