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7E" w:rsidRPr="00884EB0" w:rsidRDefault="00521E47" w:rsidP="00A258BB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84EB0">
        <w:rPr>
          <w:rFonts w:ascii="Times New Roman" w:hAnsi="Times New Roman" w:cs="Times New Roman"/>
          <w:sz w:val="24"/>
          <w:szCs w:val="24"/>
          <w:lang w:val="ro-RO"/>
        </w:rPr>
        <w:t>Activități de învățare online la Colegiul Național „Ferdinand I” Bacău</w:t>
      </w:r>
    </w:p>
    <w:p w:rsidR="00521E47" w:rsidRPr="00884EB0" w:rsidRDefault="00521E47" w:rsidP="00A258B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:rsidR="00521E47" w:rsidRPr="00884EB0" w:rsidRDefault="00521E47" w:rsidP="00A258BB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4EB0">
        <w:rPr>
          <w:rFonts w:ascii="Times New Roman" w:hAnsi="Times New Roman" w:cs="Times New Roman"/>
          <w:sz w:val="24"/>
          <w:szCs w:val="24"/>
          <w:lang w:val="ro-RO"/>
        </w:rPr>
        <w:t xml:space="preserve">Încă de la începutul acestui an școlar, părinții, elevii și profesorii Colegiului Național „Ferdinand I” Bacău beneficiază de serviciile platformei Adservio care 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permite 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crearea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rapid 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a unor </w:t>
      </w:r>
      <w:r w:rsid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grupuri şi clase, 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alocarea și corectarea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teme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lor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, 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programarea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lucrări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lor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de control şi 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a 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teze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lor, urmăr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i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rea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progresul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ui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elevilor. Centralizând totul </w:t>
      </w:r>
      <w:r w:rsidR="00A258BB"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pe o singură platformă, este eliminată birocraţia, câștigându-se astfel timp </w:t>
      </w:r>
      <w:r w:rsidRPr="00884E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pentru activitatea didactică.</w:t>
      </w:r>
      <w:r w:rsidRPr="00884EB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258BB" w:rsidRDefault="00884EB0" w:rsidP="00A258BB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Toț</w:t>
      </w:r>
      <w:r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i profesorii </w:t>
      </w:r>
      <w:r w:rsidR="001F2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colegilor </w:t>
      </w:r>
      <w:r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au primit </w:t>
      </w:r>
      <w:r w:rsidR="001F27B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câte </w:t>
      </w:r>
      <w:bookmarkStart w:id="0" w:name="_GoBack"/>
      <w:bookmarkEnd w:id="0"/>
      <w:r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un Ipad conectat la internet și au un cont pe platformă</w:t>
      </w:r>
      <w:r w:rsidR="001143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cu ajutorul căruia 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po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t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post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a subiecte de discuție, primesc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teme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le elevilor dire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ct î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n cont și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po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t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oferi feedback. Iar toate acestea încurajează comunicarea și interactivitatea în procesul educaţional.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Totodată,  profesorii pot 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pu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ne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note şi absenţe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în catalogul virtual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, 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pot 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comunic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a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cu părinţii, elevii şi cu ceilalţi profesori, sau 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pot urmăr</w:t>
      </w:r>
      <w:r w:rsidR="00A258BB" w:rsidRPr="00884E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i evoluţia elevilor din toate clasele.</w:t>
      </w:r>
    </w:p>
    <w:p w:rsidR="00884EB0" w:rsidRDefault="00884EB0" w:rsidP="00A258BB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</w:p>
    <w:p w:rsidR="00884EB0" w:rsidRDefault="00884EB0" w:rsidP="00A258BB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2D9DCAF" wp14:editId="6817219C">
            <wp:extent cx="5943600" cy="33414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EB0" w:rsidRDefault="00884EB0" w:rsidP="00A258BB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84EB0" w:rsidRDefault="00884EB0" w:rsidP="00A258BB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84EB0" w:rsidRDefault="00884EB0" w:rsidP="00A258BB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84EB0" w:rsidRDefault="00884EB0" w:rsidP="00A258BB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84EB0" w:rsidRDefault="00884EB0" w:rsidP="00A258BB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84EB0" w:rsidRDefault="00884EB0" w:rsidP="00A258BB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84EB0" w:rsidRDefault="00884EB0" w:rsidP="00A258BB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B6C3484" wp14:editId="2594ECD7">
            <wp:extent cx="5943600" cy="33414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EB0" w:rsidRDefault="00884EB0" w:rsidP="00A258BB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84EB0" w:rsidRPr="00884EB0" w:rsidRDefault="00884EB0" w:rsidP="00A258BB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28098FA7" wp14:editId="5BB7DF09">
            <wp:extent cx="5943600" cy="33414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EB0" w:rsidRPr="00884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47"/>
    <w:rsid w:val="001143E1"/>
    <w:rsid w:val="001E677E"/>
    <w:rsid w:val="001F27B5"/>
    <w:rsid w:val="00521E47"/>
    <w:rsid w:val="00884EB0"/>
    <w:rsid w:val="00A2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teritoriali</dc:creator>
  <cp:lastModifiedBy>teritoriali</cp:lastModifiedBy>
  <cp:revision>3</cp:revision>
  <dcterms:created xsi:type="dcterms:W3CDTF">2020-05-05T10:26:00Z</dcterms:created>
  <dcterms:modified xsi:type="dcterms:W3CDTF">2020-05-05T11:14:00Z</dcterms:modified>
</cp:coreProperties>
</file>